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7715" w14:textId="70C6CB02" w:rsidR="005B0FB2" w:rsidRPr="00E60FBC" w:rsidRDefault="005B0FB2" w:rsidP="005B0FB2">
      <w:pPr>
        <w:jc w:val="center"/>
        <w:rPr>
          <w:rFonts w:asciiTheme="majorHAnsi" w:hAnsiTheme="majorHAnsi"/>
          <w:b/>
          <w:smallCaps/>
          <w:sz w:val="22"/>
          <w:lang w:val="hu-HU"/>
        </w:rPr>
      </w:pPr>
      <w:r w:rsidRPr="00E60FBC">
        <w:rPr>
          <w:rFonts w:asciiTheme="majorHAnsi" w:hAnsiTheme="majorHAnsi"/>
          <w:b/>
          <w:smallCaps/>
          <w:sz w:val="22"/>
          <w:lang w:val="hu-HU"/>
        </w:rPr>
        <w:t>Adatkezelési Tájékoztató</w:t>
      </w:r>
    </w:p>
    <w:p w14:paraId="5EC52280" w14:textId="6CFC9426" w:rsidR="00AF6E92" w:rsidRPr="00E60FBC" w:rsidRDefault="00EF5AD3" w:rsidP="00EF5AD3">
      <w:pPr>
        <w:pStyle w:val="Cmsor2"/>
        <w:jc w:val="both"/>
        <w:rPr>
          <w:smallCaps/>
          <w:sz w:val="18"/>
          <w:szCs w:val="18"/>
          <w:u w:val="single"/>
        </w:rPr>
      </w:pPr>
      <w:bookmarkStart w:id="0" w:name="_Ref509922869"/>
      <w:r w:rsidRPr="00E60FBC">
        <w:rPr>
          <w:smallCaps/>
          <w:sz w:val="18"/>
          <w:szCs w:val="18"/>
          <w:u w:val="single"/>
        </w:rPr>
        <w:t>Adatkezelő megjelölése és elérhetőségi adatai</w:t>
      </w:r>
    </w:p>
    <w:p w14:paraId="3A84E500" w14:textId="77777777" w:rsidR="00107BC5" w:rsidRPr="00107BC5" w:rsidRDefault="00CB6521" w:rsidP="009E31A1">
      <w:pPr>
        <w:spacing w:after="60" w:line="240" w:lineRule="auto"/>
        <w:jc w:val="both"/>
        <w:rPr>
          <w:rFonts w:asciiTheme="majorHAnsi" w:hAnsiTheme="majorHAnsi"/>
          <w:sz w:val="18"/>
          <w:szCs w:val="18"/>
          <w:lang w:val="hu-HU"/>
        </w:rPr>
      </w:pPr>
      <w:r w:rsidRPr="00107BC5">
        <w:rPr>
          <w:rFonts w:asciiTheme="majorHAnsi" w:hAnsiTheme="majorHAnsi"/>
          <w:sz w:val="18"/>
          <w:szCs w:val="18"/>
          <w:lang w:val="hu-HU"/>
        </w:rPr>
        <w:t xml:space="preserve">Az adatkezelő cégneve: </w:t>
      </w:r>
      <w:r w:rsidR="00107BC5" w:rsidRPr="00276FFE">
        <w:rPr>
          <w:rFonts w:asciiTheme="majorHAnsi" w:hAnsiTheme="majorHAnsi"/>
          <w:b/>
          <w:bCs/>
          <w:sz w:val="18"/>
          <w:szCs w:val="18"/>
          <w:lang w:val="hu-HU"/>
        </w:rPr>
        <w:t>GRABOWSKI Kiadó Korlátolt Felelősségű Társaság</w:t>
      </w:r>
      <w:r w:rsidR="00107BC5" w:rsidRPr="00107BC5">
        <w:rPr>
          <w:rFonts w:asciiTheme="majorHAnsi" w:hAnsiTheme="majorHAnsi"/>
          <w:sz w:val="18"/>
          <w:szCs w:val="18"/>
          <w:lang w:val="hu-HU"/>
        </w:rPr>
        <w:t xml:space="preserve"> </w:t>
      </w:r>
    </w:p>
    <w:p w14:paraId="4BC97AEA" w14:textId="1281E810" w:rsidR="00AF6E92" w:rsidRPr="00107BC5" w:rsidRDefault="00AF6E92" w:rsidP="009E31A1">
      <w:pPr>
        <w:spacing w:after="60" w:line="240" w:lineRule="auto"/>
        <w:jc w:val="both"/>
        <w:rPr>
          <w:rFonts w:asciiTheme="majorHAnsi" w:hAnsiTheme="majorHAnsi"/>
          <w:sz w:val="18"/>
          <w:szCs w:val="18"/>
          <w:lang w:val="hu-HU"/>
        </w:rPr>
      </w:pPr>
      <w:r w:rsidRPr="00107BC5">
        <w:rPr>
          <w:rFonts w:asciiTheme="majorHAnsi" w:hAnsiTheme="majorHAnsi"/>
          <w:sz w:val="18"/>
          <w:szCs w:val="18"/>
          <w:lang w:val="hu-HU"/>
        </w:rPr>
        <w:t>(a továbbiakban: „Adat</w:t>
      </w:r>
      <w:r w:rsidR="000A64A1" w:rsidRPr="00107BC5">
        <w:rPr>
          <w:rFonts w:asciiTheme="majorHAnsi" w:hAnsiTheme="majorHAnsi"/>
          <w:sz w:val="18"/>
          <w:szCs w:val="18"/>
          <w:lang w:val="hu-HU"/>
        </w:rPr>
        <w:t>kezelő”</w:t>
      </w:r>
      <w:r w:rsidRPr="00107BC5">
        <w:rPr>
          <w:rFonts w:asciiTheme="majorHAnsi" w:hAnsiTheme="majorHAnsi"/>
          <w:sz w:val="18"/>
          <w:szCs w:val="18"/>
          <w:lang w:val="hu-HU"/>
        </w:rPr>
        <w:t xml:space="preserve">) </w:t>
      </w:r>
    </w:p>
    <w:p w14:paraId="7C602097" w14:textId="2A2BFBAB" w:rsidR="003257F7" w:rsidRPr="00107BC5" w:rsidRDefault="003257F7" w:rsidP="003257F7">
      <w:pPr>
        <w:spacing w:after="60" w:line="240" w:lineRule="auto"/>
        <w:rPr>
          <w:rFonts w:asciiTheme="majorHAnsi" w:hAnsiTheme="majorHAnsi"/>
          <w:b/>
          <w:bCs/>
          <w:sz w:val="18"/>
          <w:szCs w:val="18"/>
          <w:lang w:val="hu-HU"/>
        </w:rPr>
      </w:pPr>
      <w:r w:rsidRPr="00107BC5">
        <w:rPr>
          <w:rFonts w:asciiTheme="majorHAnsi" w:hAnsiTheme="majorHAnsi"/>
          <w:sz w:val="18"/>
          <w:szCs w:val="18"/>
          <w:lang w:val="hu-HU"/>
        </w:rPr>
        <w:t xml:space="preserve">Székhelye: </w:t>
      </w:r>
      <w:r w:rsidR="00107BC5" w:rsidRPr="00107BC5">
        <w:rPr>
          <w:rFonts w:asciiTheme="majorHAnsi" w:hAnsiTheme="majorHAnsi"/>
          <w:b/>
          <w:bCs/>
          <w:sz w:val="18"/>
          <w:szCs w:val="18"/>
          <w:lang w:val="hu-HU"/>
        </w:rPr>
        <w:t xml:space="preserve">1115 Budapest Bartók Béla út 92-94. B </w:t>
      </w:r>
      <w:proofErr w:type="spellStart"/>
      <w:r w:rsidR="00107BC5" w:rsidRPr="00107BC5">
        <w:rPr>
          <w:rFonts w:asciiTheme="majorHAnsi" w:hAnsiTheme="majorHAnsi"/>
          <w:b/>
          <w:bCs/>
          <w:sz w:val="18"/>
          <w:szCs w:val="18"/>
          <w:lang w:val="hu-HU"/>
        </w:rPr>
        <w:t>lh</w:t>
      </w:r>
      <w:proofErr w:type="spellEnd"/>
      <w:r w:rsidR="00107BC5" w:rsidRPr="00107BC5">
        <w:rPr>
          <w:rFonts w:asciiTheme="majorHAnsi" w:hAnsiTheme="majorHAnsi"/>
          <w:b/>
          <w:bCs/>
          <w:sz w:val="18"/>
          <w:szCs w:val="18"/>
          <w:lang w:val="hu-HU"/>
        </w:rPr>
        <w:t>. 2/16</w:t>
      </w:r>
    </w:p>
    <w:p w14:paraId="0ECF2F61" w14:textId="4BC9103D" w:rsidR="003257F7" w:rsidRPr="00BA0546" w:rsidRDefault="003257F7" w:rsidP="003257F7">
      <w:pPr>
        <w:spacing w:after="60" w:line="240" w:lineRule="auto"/>
        <w:rPr>
          <w:rFonts w:asciiTheme="majorHAnsi" w:hAnsiTheme="majorHAnsi"/>
          <w:b/>
          <w:bCs/>
          <w:sz w:val="18"/>
          <w:szCs w:val="18"/>
          <w:lang w:val="hu-HU"/>
        </w:rPr>
      </w:pPr>
      <w:r w:rsidRPr="00107BC5">
        <w:rPr>
          <w:rFonts w:asciiTheme="majorHAnsi" w:hAnsiTheme="majorHAnsi"/>
          <w:sz w:val="18"/>
          <w:szCs w:val="18"/>
          <w:lang w:val="hu-HU"/>
        </w:rPr>
        <w:t>Elektronikus</w:t>
      </w:r>
      <w:r w:rsidRPr="00BA0546">
        <w:rPr>
          <w:rFonts w:asciiTheme="majorHAnsi" w:hAnsiTheme="majorHAnsi"/>
          <w:sz w:val="18"/>
          <w:szCs w:val="18"/>
          <w:lang w:val="hu-HU"/>
        </w:rPr>
        <w:t xml:space="preserve"> elérhetősége:</w:t>
      </w:r>
      <w:r w:rsidRPr="00BA0546">
        <w:rPr>
          <w:rFonts w:asciiTheme="majorHAnsi" w:hAnsiTheme="majorHAnsi"/>
          <w:b/>
          <w:bCs/>
          <w:sz w:val="18"/>
          <w:szCs w:val="18"/>
          <w:lang w:val="hu-HU"/>
        </w:rPr>
        <w:t xml:space="preserve"> </w:t>
      </w:r>
      <w:r w:rsidR="00107BC5">
        <w:rPr>
          <w:rFonts w:asciiTheme="majorHAnsi" w:hAnsiTheme="majorHAnsi"/>
          <w:b/>
          <w:bCs/>
          <w:sz w:val="18"/>
          <w:szCs w:val="18"/>
          <w:lang w:val="hu-HU"/>
        </w:rPr>
        <w:t>www.trademagazin.hu</w:t>
      </w:r>
    </w:p>
    <w:p w14:paraId="1B2449E8" w14:textId="77777777" w:rsidR="00107BC5" w:rsidRDefault="003257F7" w:rsidP="00107BC5">
      <w:pPr>
        <w:spacing w:after="60" w:line="240" w:lineRule="auto"/>
        <w:rPr>
          <w:rFonts w:asciiTheme="majorHAnsi" w:hAnsiTheme="majorHAnsi"/>
          <w:b/>
          <w:bCs/>
          <w:sz w:val="18"/>
          <w:szCs w:val="18"/>
          <w:lang w:val="hu-HU"/>
        </w:rPr>
      </w:pPr>
      <w:r w:rsidRPr="00BA0546">
        <w:rPr>
          <w:rFonts w:asciiTheme="majorHAnsi" w:hAnsiTheme="majorHAnsi"/>
          <w:sz w:val="18"/>
          <w:szCs w:val="18"/>
          <w:lang w:val="hu-HU"/>
        </w:rPr>
        <w:t>Telefonszáma:</w:t>
      </w:r>
      <w:r w:rsidRPr="00BA0546">
        <w:rPr>
          <w:rFonts w:asciiTheme="majorHAnsi" w:hAnsiTheme="majorHAnsi"/>
          <w:b/>
          <w:bCs/>
          <w:sz w:val="18"/>
          <w:szCs w:val="18"/>
          <w:lang w:val="hu-HU"/>
        </w:rPr>
        <w:t xml:space="preserve"> +36 (</w:t>
      </w:r>
      <w:r w:rsidR="00107BC5">
        <w:rPr>
          <w:rFonts w:asciiTheme="majorHAnsi" w:hAnsiTheme="majorHAnsi"/>
          <w:b/>
          <w:bCs/>
          <w:sz w:val="18"/>
          <w:szCs w:val="18"/>
          <w:lang w:val="hu-HU"/>
        </w:rPr>
        <w:t>30</w:t>
      </w:r>
      <w:r w:rsidRPr="00BA0546">
        <w:rPr>
          <w:rFonts w:asciiTheme="majorHAnsi" w:hAnsiTheme="majorHAnsi"/>
          <w:b/>
          <w:bCs/>
          <w:sz w:val="18"/>
          <w:szCs w:val="18"/>
          <w:lang w:val="hu-HU"/>
        </w:rPr>
        <w:t xml:space="preserve">) </w:t>
      </w:r>
      <w:r w:rsidR="00107BC5">
        <w:rPr>
          <w:rFonts w:asciiTheme="majorHAnsi" w:hAnsiTheme="majorHAnsi"/>
          <w:b/>
          <w:bCs/>
          <w:sz w:val="18"/>
          <w:szCs w:val="18"/>
          <w:lang w:val="hu-HU"/>
        </w:rPr>
        <w:t>826-4158</w:t>
      </w:r>
    </w:p>
    <w:p w14:paraId="25E0F654" w14:textId="23B5F963" w:rsidR="003257F7" w:rsidRPr="00BA0546" w:rsidRDefault="003257F7" w:rsidP="00107BC5">
      <w:pPr>
        <w:spacing w:after="60" w:line="240" w:lineRule="auto"/>
        <w:rPr>
          <w:b/>
          <w:bCs/>
          <w:sz w:val="18"/>
          <w:szCs w:val="18"/>
          <w:lang w:val="hu-HU"/>
        </w:rPr>
      </w:pPr>
      <w:r w:rsidRPr="00BA0546">
        <w:rPr>
          <w:sz w:val="18"/>
          <w:szCs w:val="18"/>
          <w:u w:val="single"/>
          <w:lang w:val="hu-HU"/>
        </w:rPr>
        <w:t>Adatvédelmi ügyekben</w:t>
      </w:r>
      <w:r w:rsidRPr="00BA0546">
        <w:rPr>
          <w:sz w:val="18"/>
          <w:szCs w:val="18"/>
          <w:lang w:val="hu-HU"/>
        </w:rPr>
        <w:t xml:space="preserve"> használandó e-mail cím:</w:t>
      </w:r>
      <w:r w:rsidRPr="00BA0546">
        <w:rPr>
          <w:b/>
          <w:bCs/>
          <w:sz w:val="18"/>
          <w:szCs w:val="18"/>
          <w:lang w:val="hu-HU"/>
        </w:rPr>
        <w:t xml:space="preserve"> </w:t>
      </w:r>
      <w:r w:rsidR="00107BC5">
        <w:rPr>
          <w:b/>
          <w:bCs/>
          <w:sz w:val="18"/>
          <w:szCs w:val="18"/>
          <w:lang w:val="hu-HU"/>
        </w:rPr>
        <w:t>info</w:t>
      </w:r>
      <w:r w:rsidRPr="00BA0546">
        <w:rPr>
          <w:b/>
          <w:bCs/>
          <w:sz w:val="18"/>
          <w:szCs w:val="18"/>
          <w:lang w:val="hu-HU"/>
        </w:rPr>
        <w:t>@</w:t>
      </w:r>
      <w:r w:rsidR="00107BC5">
        <w:rPr>
          <w:b/>
          <w:bCs/>
          <w:sz w:val="18"/>
          <w:szCs w:val="18"/>
          <w:lang w:val="hu-HU"/>
        </w:rPr>
        <w:t>trademagazin.hu</w:t>
      </w:r>
    </w:p>
    <w:p w14:paraId="0D3D0626" w14:textId="7BA1389A" w:rsidR="00EF690E" w:rsidRPr="00E60FBC" w:rsidRDefault="00EF690E" w:rsidP="00EF690E">
      <w:pPr>
        <w:pStyle w:val="Cmsor2"/>
        <w:numPr>
          <w:ilvl w:val="0"/>
          <w:numId w:val="0"/>
        </w:numPr>
        <w:ind w:left="576" w:hanging="576"/>
        <w:rPr>
          <w:smallCaps/>
          <w:sz w:val="18"/>
          <w:szCs w:val="18"/>
          <w:u w:val="single"/>
        </w:rPr>
      </w:pPr>
      <w:bookmarkStart w:id="1" w:name="_Toc511897070"/>
      <w:r w:rsidRPr="00E60FBC">
        <w:rPr>
          <w:smallCaps/>
          <w:sz w:val="18"/>
          <w:szCs w:val="18"/>
        </w:rPr>
        <w:t>1.</w:t>
      </w:r>
      <w:r w:rsidR="00107BC5">
        <w:rPr>
          <w:smallCaps/>
          <w:sz w:val="18"/>
          <w:szCs w:val="18"/>
        </w:rPr>
        <w:t>2</w:t>
      </w:r>
      <w:r w:rsidRPr="00E60FBC">
        <w:rPr>
          <w:smallCaps/>
          <w:sz w:val="18"/>
          <w:szCs w:val="18"/>
        </w:rPr>
        <w:tab/>
      </w:r>
      <w:r w:rsidR="00853410" w:rsidRPr="00E60FBC">
        <w:rPr>
          <w:smallCaps/>
          <w:sz w:val="18"/>
          <w:szCs w:val="18"/>
          <w:u w:val="single"/>
        </w:rPr>
        <w:t>A kezelt adatok köre, az adatkezelés célja, jogalapja és az adatok megőrzésének idej</w:t>
      </w:r>
      <w:bookmarkEnd w:id="1"/>
      <w:r w:rsidR="00441CBD" w:rsidRPr="00E60FBC">
        <w:rPr>
          <w:smallCaps/>
          <w:sz w:val="18"/>
          <w:szCs w:val="18"/>
          <w:u w:val="single"/>
        </w:rPr>
        <w:t>e</w:t>
      </w:r>
    </w:p>
    <w:tbl>
      <w:tblPr>
        <w:tblStyle w:val="TableGrid1"/>
        <w:tblW w:w="9356" w:type="dxa"/>
        <w:tblInd w:w="-5" w:type="dxa"/>
        <w:tblLook w:val="04A0" w:firstRow="1" w:lastRow="0" w:firstColumn="1" w:lastColumn="0" w:noHBand="0" w:noVBand="1"/>
      </w:tblPr>
      <w:tblGrid>
        <w:gridCol w:w="1698"/>
        <w:gridCol w:w="1470"/>
        <w:gridCol w:w="2397"/>
        <w:gridCol w:w="3791"/>
      </w:tblGrid>
      <w:tr w:rsidR="00F536EC" w:rsidRPr="00275427" w14:paraId="6601612A" w14:textId="77777777" w:rsidTr="00F536EC">
        <w:trPr>
          <w:trHeight w:val="294"/>
          <w:tblHeader/>
        </w:trPr>
        <w:tc>
          <w:tcPr>
            <w:tcW w:w="1701" w:type="dxa"/>
          </w:tcPr>
          <w:p w14:paraId="7F20470E" w14:textId="77777777" w:rsidR="00321A59" w:rsidRPr="00275427" w:rsidRDefault="00321A59" w:rsidP="00396263">
            <w:pPr>
              <w:jc w:val="center"/>
              <w:rPr>
                <w:rFonts w:asciiTheme="majorHAnsi" w:hAnsiTheme="majorHAnsi"/>
                <w:b/>
                <w:sz w:val="16"/>
                <w:szCs w:val="16"/>
                <w:lang w:val="hu-HU"/>
              </w:rPr>
            </w:pPr>
            <w:r w:rsidRPr="00275427">
              <w:rPr>
                <w:rFonts w:asciiTheme="majorHAnsi" w:hAnsiTheme="majorHAnsi"/>
                <w:b/>
                <w:sz w:val="16"/>
                <w:szCs w:val="16"/>
                <w:lang w:val="hu-HU"/>
              </w:rPr>
              <w:t>Kezelt adatok köre</w:t>
            </w:r>
          </w:p>
        </w:tc>
        <w:tc>
          <w:tcPr>
            <w:tcW w:w="1418" w:type="dxa"/>
          </w:tcPr>
          <w:p w14:paraId="1452D4DB" w14:textId="77777777" w:rsidR="00321A59" w:rsidRPr="00275427" w:rsidRDefault="00321A59" w:rsidP="00396263">
            <w:pPr>
              <w:jc w:val="center"/>
              <w:rPr>
                <w:rFonts w:asciiTheme="majorHAnsi" w:hAnsiTheme="majorHAnsi"/>
                <w:b/>
                <w:sz w:val="16"/>
                <w:szCs w:val="16"/>
                <w:lang w:val="hu-HU"/>
              </w:rPr>
            </w:pPr>
            <w:r w:rsidRPr="00275427">
              <w:rPr>
                <w:rFonts w:asciiTheme="majorHAnsi" w:hAnsiTheme="majorHAnsi"/>
                <w:b/>
                <w:sz w:val="16"/>
                <w:szCs w:val="16"/>
                <w:lang w:val="hu-HU"/>
              </w:rPr>
              <w:t>Adatkezelés célja</w:t>
            </w:r>
          </w:p>
        </w:tc>
        <w:tc>
          <w:tcPr>
            <w:tcW w:w="2410" w:type="dxa"/>
          </w:tcPr>
          <w:p w14:paraId="48BC9745" w14:textId="77777777" w:rsidR="00321A59" w:rsidRPr="00275427" w:rsidRDefault="00321A59" w:rsidP="00396263">
            <w:pPr>
              <w:jc w:val="center"/>
              <w:rPr>
                <w:rFonts w:asciiTheme="majorHAnsi" w:hAnsiTheme="majorHAnsi"/>
                <w:b/>
                <w:sz w:val="16"/>
                <w:szCs w:val="16"/>
                <w:lang w:val="hu-HU"/>
              </w:rPr>
            </w:pPr>
            <w:r w:rsidRPr="00275427">
              <w:rPr>
                <w:rFonts w:asciiTheme="majorHAnsi" w:hAnsiTheme="majorHAnsi"/>
                <w:b/>
                <w:sz w:val="16"/>
                <w:szCs w:val="16"/>
                <w:lang w:val="hu-HU"/>
              </w:rPr>
              <w:t>Adatkezelés jogalapja</w:t>
            </w:r>
          </w:p>
        </w:tc>
        <w:tc>
          <w:tcPr>
            <w:tcW w:w="3827" w:type="dxa"/>
          </w:tcPr>
          <w:p w14:paraId="06041760" w14:textId="77777777" w:rsidR="00321A59" w:rsidRPr="00275427" w:rsidRDefault="00321A59" w:rsidP="00396263">
            <w:pPr>
              <w:jc w:val="center"/>
              <w:rPr>
                <w:rFonts w:asciiTheme="majorHAnsi" w:hAnsiTheme="majorHAnsi"/>
                <w:b/>
                <w:sz w:val="16"/>
                <w:szCs w:val="16"/>
                <w:lang w:val="hu-HU"/>
              </w:rPr>
            </w:pPr>
            <w:r w:rsidRPr="00275427">
              <w:rPr>
                <w:rFonts w:asciiTheme="majorHAnsi" w:hAnsiTheme="majorHAnsi"/>
                <w:b/>
                <w:sz w:val="16"/>
                <w:szCs w:val="16"/>
                <w:lang w:val="hu-HU"/>
              </w:rPr>
              <w:t>Megőrzési idő</w:t>
            </w:r>
          </w:p>
        </w:tc>
      </w:tr>
      <w:tr w:rsidR="00F536EC" w:rsidRPr="00276FFE" w14:paraId="2AD38989" w14:textId="77777777" w:rsidTr="00F536EC">
        <w:trPr>
          <w:trHeight w:val="1449"/>
        </w:trPr>
        <w:tc>
          <w:tcPr>
            <w:tcW w:w="1701" w:type="dxa"/>
            <w:vAlign w:val="center"/>
          </w:tcPr>
          <w:p w14:paraId="5DF9774D" w14:textId="59FA473C" w:rsidR="00321A59" w:rsidRPr="00275427" w:rsidRDefault="00107BC5" w:rsidP="00FB0383">
            <w:pPr>
              <w:jc w:val="both"/>
              <w:rPr>
                <w:rFonts w:asciiTheme="majorHAnsi" w:hAnsiTheme="majorHAnsi"/>
                <w:sz w:val="16"/>
                <w:szCs w:val="16"/>
                <w:lang w:val="hu-HU"/>
              </w:rPr>
            </w:pPr>
            <w:r>
              <w:rPr>
                <w:rFonts w:asciiTheme="majorHAnsi" w:hAnsiTheme="majorHAnsi"/>
                <w:sz w:val="16"/>
                <w:szCs w:val="16"/>
                <w:lang w:val="hu-HU"/>
              </w:rPr>
              <w:t>J</w:t>
            </w:r>
            <w:r w:rsidR="002E5D17">
              <w:rPr>
                <w:rFonts w:asciiTheme="majorHAnsi" w:hAnsiTheme="majorHAnsi"/>
                <w:sz w:val="16"/>
                <w:szCs w:val="16"/>
                <w:lang w:val="hu-HU"/>
              </w:rPr>
              <w:t>o</w:t>
            </w:r>
            <w:r>
              <w:rPr>
                <w:rFonts w:asciiTheme="majorHAnsi" w:hAnsiTheme="majorHAnsi"/>
                <w:sz w:val="16"/>
                <w:szCs w:val="16"/>
                <w:lang w:val="hu-HU"/>
              </w:rPr>
              <w:t xml:space="preserve">gi személy </w:t>
            </w:r>
            <w:r w:rsidR="002E5D17">
              <w:rPr>
                <w:rFonts w:asciiTheme="majorHAnsi" w:hAnsiTheme="majorHAnsi"/>
                <w:sz w:val="16"/>
                <w:szCs w:val="16"/>
                <w:lang w:val="hu-HU"/>
              </w:rPr>
              <w:t>Résztvevő esetén a</w:t>
            </w:r>
            <w:r>
              <w:rPr>
                <w:rFonts w:asciiTheme="majorHAnsi" w:hAnsiTheme="majorHAnsi"/>
                <w:sz w:val="16"/>
                <w:szCs w:val="16"/>
                <w:lang w:val="hu-HU"/>
              </w:rPr>
              <w:t xml:space="preserve"> kapcsolattartáshoz kapcsolódó</w:t>
            </w:r>
            <w:r w:rsidR="00321A59">
              <w:rPr>
                <w:rFonts w:asciiTheme="majorHAnsi" w:hAnsiTheme="majorHAnsi"/>
                <w:sz w:val="16"/>
                <w:szCs w:val="16"/>
                <w:lang w:val="hu-HU"/>
              </w:rPr>
              <w:t xml:space="preserve"> érintetti adatok</w:t>
            </w:r>
            <w:r w:rsidR="00B43665">
              <w:rPr>
                <w:rFonts w:asciiTheme="majorHAnsi" w:hAnsiTheme="majorHAnsi"/>
                <w:sz w:val="16"/>
                <w:szCs w:val="16"/>
                <w:lang w:val="hu-HU"/>
              </w:rPr>
              <w:t xml:space="preserve"> (</w:t>
            </w:r>
            <w:r>
              <w:rPr>
                <w:rFonts w:asciiTheme="majorHAnsi" w:hAnsiTheme="majorHAnsi"/>
                <w:sz w:val="16"/>
                <w:szCs w:val="16"/>
                <w:lang w:val="hu-HU"/>
              </w:rPr>
              <w:t xml:space="preserve">név, e-mail cím) </w:t>
            </w:r>
          </w:p>
        </w:tc>
        <w:tc>
          <w:tcPr>
            <w:tcW w:w="1418" w:type="dxa"/>
            <w:vAlign w:val="center"/>
          </w:tcPr>
          <w:p w14:paraId="4662A628" w14:textId="049005D9" w:rsidR="00321A59" w:rsidRPr="00275427" w:rsidRDefault="00321A59" w:rsidP="00396263">
            <w:pPr>
              <w:jc w:val="both"/>
              <w:rPr>
                <w:rFonts w:asciiTheme="majorHAnsi" w:hAnsiTheme="majorHAnsi"/>
                <w:b/>
                <w:sz w:val="16"/>
                <w:szCs w:val="16"/>
                <w:lang w:val="hu-HU"/>
              </w:rPr>
            </w:pPr>
            <w:r>
              <w:rPr>
                <w:rFonts w:asciiTheme="majorHAnsi" w:hAnsiTheme="majorHAnsi"/>
                <w:sz w:val="16"/>
                <w:szCs w:val="16"/>
                <w:lang w:val="hu-HU"/>
              </w:rPr>
              <w:t xml:space="preserve">A </w:t>
            </w:r>
            <w:r w:rsidR="00F536EC">
              <w:rPr>
                <w:rFonts w:asciiTheme="majorHAnsi" w:hAnsiTheme="majorHAnsi"/>
                <w:sz w:val="16"/>
                <w:szCs w:val="16"/>
                <w:lang w:val="hu-HU"/>
              </w:rPr>
              <w:t xml:space="preserve">szerződésből eredő jogok és kötelezettségek gyakorlása során </w:t>
            </w:r>
            <w:r w:rsidR="00EB6F43">
              <w:rPr>
                <w:rFonts w:asciiTheme="majorHAnsi" w:hAnsiTheme="majorHAnsi"/>
                <w:sz w:val="16"/>
                <w:szCs w:val="16"/>
                <w:lang w:val="hu-HU"/>
              </w:rPr>
              <w:t xml:space="preserve">megfelelő kapcsolattartás a Résztvevővel. </w:t>
            </w:r>
          </w:p>
        </w:tc>
        <w:tc>
          <w:tcPr>
            <w:tcW w:w="2410" w:type="dxa"/>
            <w:vAlign w:val="center"/>
          </w:tcPr>
          <w:p w14:paraId="518D168F" w14:textId="3DAF54F6" w:rsidR="00D20315" w:rsidRPr="00275427" w:rsidRDefault="007E6D42" w:rsidP="00396263">
            <w:pPr>
              <w:jc w:val="both"/>
              <w:rPr>
                <w:rFonts w:asciiTheme="majorHAnsi" w:hAnsiTheme="majorHAnsi"/>
                <w:b/>
                <w:sz w:val="16"/>
                <w:szCs w:val="16"/>
                <w:lang w:val="hu-HU"/>
              </w:rPr>
            </w:pPr>
            <w:r>
              <w:rPr>
                <w:rFonts w:asciiTheme="majorHAnsi" w:hAnsiTheme="majorHAnsi"/>
                <w:sz w:val="18"/>
                <w:szCs w:val="18"/>
                <w:lang w:val="hu-HU"/>
              </w:rPr>
              <w:t>Szerződés teljesítése (illetve jogi személy képviselője, kapcsolattartója esetén az Adatkezelőnek a jogi személy partnerrel létrejövő vagy fennálló szerződés teljesítéséhez és az üzleti kapcsolattartáshoz fűződő jogos érdeke)</w:t>
            </w:r>
          </w:p>
        </w:tc>
        <w:tc>
          <w:tcPr>
            <w:tcW w:w="3827" w:type="dxa"/>
            <w:vAlign w:val="center"/>
          </w:tcPr>
          <w:p w14:paraId="5BFAD8DB" w14:textId="77777777" w:rsidR="007E6D42" w:rsidRDefault="007E6D42" w:rsidP="007E6D42">
            <w:pPr>
              <w:spacing w:after="60"/>
              <w:jc w:val="both"/>
              <w:rPr>
                <w:rFonts w:asciiTheme="majorHAnsi" w:hAnsiTheme="majorHAnsi" w:cs="Helv"/>
                <w:sz w:val="18"/>
                <w:szCs w:val="18"/>
                <w:lang w:val="hu-HU"/>
              </w:rPr>
            </w:pPr>
            <w:r>
              <w:rPr>
                <w:rFonts w:asciiTheme="majorHAnsi" w:hAnsiTheme="majorHAnsi" w:cs="Helv"/>
                <w:sz w:val="18"/>
                <w:szCs w:val="18"/>
                <w:lang w:val="hu-HU"/>
              </w:rPr>
              <w:t>Jogi személy képviselője, kapcsolattartója vonatkozásában az elérhetőségi adatok kezelése addig történik, amíg az érintett a jogi személy képviselőjeként, kapcsolattartójaként eljár, feltéve, hogy a jogviszony megszűnéséről az Adatkezelő értesül, illetve olyan iratok (pl. szerződések, számlák), amelyekben e személy feltüntetésre került, az adott irat megőrzésére irányadó idő végéig.</w:t>
            </w:r>
          </w:p>
          <w:p w14:paraId="2CA75779" w14:textId="183FA071" w:rsidR="00321A59" w:rsidRPr="00275427" w:rsidRDefault="00321A59" w:rsidP="00396263">
            <w:pPr>
              <w:jc w:val="both"/>
              <w:rPr>
                <w:rFonts w:asciiTheme="majorHAnsi" w:hAnsiTheme="majorHAnsi"/>
                <w:sz w:val="16"/>
                <w:szCs w:val="16"/>
                <w:lang w:val="hu-HU"/>
              </w:rPr>
            </w:pPr>
          </w:p>
        </w:tc>
      </w:tr>
      <w:tr w:rsidR="00F536EC" w:rsidRPr="00276FFE" w14:paraId="01EC10BA" w14:textId="77777777" w:rsidTr="00F536EC">
        <w:trPr>
          <w:trHeight w:val="294"/>
        </w:trPr>
        <w:tc>
          <w:tcPr>
            <w:tcW w:w="1701" w:type="dxa"/>
            <w:vAlign w:val="center"/>
          </w:tcPr>
          <w:p w14:paraId="5BAA74A0" w14:textId="77777777" w:rsidR="00321A59" w:rsidRDefault="002E5D17" w:rsidP="00396263">
            <w:pPr>
              <w:jc w:val="both"/>
              <w:rPr>
                <w:rFonts w:asciiTheme="majorHAnsi" w:hAnsiTheme="majorHAnsi"/>
                <w:sz w:val="16"/>
                <w:szCs w:val="16"/>
                <w:lang w:val="hu-HU"/>
              </w:rPr>
            </w:pPr>
            <w:r>
              <w:rPr>
                <w:rFonts w:asciiTheme="majorHAnsi" w:hAnsiTheme="majorHAnsi"/>
                <w:sz w:val="16"/>
                <w:szCs w:val="16"/>
                <w:lang w:val="hu-HU"/>
              </w:rPr>
              <w:t>Magánszemély Részvevő esetén a kapcsolattartáshoz kapcsolódó adatok (név, e-mail cím, székhely, adószám)</w:t>
            </w:r>
          </w:p>
          <w:p w14:paraId="6BCF5865" w14:textId="13B32BF8" w:rsidR="00EB6F43" w:rsidRPr="00275427" w:rsidRDefault="00EB6F43" w:rsidP="00396263">
            <w:pPr>
              <w:jc w:val="both"/>
              <w:rPr>
                <w:rFonts w:asciiTheme="majorHAnsi" w:hAnsiTheme="majorHAnsi"/>
                <w:sz w:val="16"/>
                <w:szCs w:val="16"/>
                <w:lang w:val="hu-HU"/>
              </w:rPr>
            </w:pPr>
          </w:p>
        </w:tc>
        <w:tc>
          <w:tcPr>
            <w:tcW w:w="1418" w:type="dxa"/>
            <w:vAlign w:val="center"/>
          </w:tcPr>
          <w:p w14:paraId="0C7F19B3" w14:textId="4E2F5A13" w:rsidR="00321A59" w:rsidRPr="00275427" w:rsidRDefault="00EB6F43" w:rsidP="00396263">
            <w:pPr>
              <w:jc w:val="both"/>
              <w:rPr>
                <w:rFonts w:asciiTheme="majorHAnsi" w:hAnsiTheme="majorHAnsi"/>
                <w:sz w:val="16"/>
                <w:szCs w:val="16"/>
                <w:lang w:val="hu-HU"/>
              </w:rPr>
            </w:pPr>
            <w:r>
              <w:rPr>
                <w:rFonts w:asciiTheme="majorHAnsi" w:hAnsiTheme="majorHAnsi"/>
                <w:sz w:val="16"/>
                <w:szCs w:val="16"/>
                <w:lang w:val="hu-HU"/>
              </w:rPr>
              <w:t xml:space="preserve">A Részvevővel létrejött szerződés teljesítése, nyilvántartása. </w:t>
            </w:r>
          </w:p>
        </w:tc>
        <w:tc>
          <w:tcPr>
            <w:tcW w:w="2410" w:type="dxa"/>
            <w:vAlign w:val="center"/>
          </w:tcPr>
          <w:p w14:paraId="03099703" w14:textId="1013283F" w:rsidR="00321A59" w:rsidRPr="00275427" w:rsidRDefault="00EB6F43" w:rsidP="00396263">
            <w:pPr>
              <w:jc w:val="both"/>
              <w:rPr>
                <w:rFonts w:asciiTheme="majorHAnsi" w:hAnsiTheme="majorHAnsi"/>
                <w:sz w:val="16"/>
                <w:szCs w:val="16"/>
                <w:lang w:val="hu-HU"/>
              </w:rPr>
            </w:pPr>
            <w:r>
              <w:rPr>
                <w:rFonts w:asciiTheme="majorHAnsi" w:hAnsiTheme="majorHAnsi"/>
                <w:sz w:val="16"/>
                <w:szCs w:val="16"/>
                <w:lang w:val="hu-HU"/>
              </w:rPr>
              <w:t xml:space="preserve">Az Érintettel létrejött szerződés teljesítése. </w:t>
            </w:r>
          </w:p>
        </w:tc>
        <w:tc>
          <w:tcPr>
            <w:tcW w:w="3827" w:type="dxa"/>
            <w:vAlign w:val="center"/>
          </w:tcPr>
          <w:p w14:paraId="21F2FD4C" w14:textId="6FCD4F5B" w:rsidR="00321A59" w:rsidRPr="00275427" w:rsidRDefault="007E6D42" w:rsidP="00396263">
            <w:pPr>
              <w:jc w:val="both"/>
              <w:rPr>
                <w:rFonts w:asciiTheme="majorHAnsi" w:hAnsiTheme="majorHAnsi"/>
                <w:sz w:val="16"/>
                <w:szCs w:val="16"/>
                <w:lang w:val="hu-HU"/>
              </w:rPr>
            </w:pPr>
            <w:r>
              <w:rPr>
                <w:rFonts w:asciiTheme="majorHAnsi" w:hAnsiTheme="majorHAnsi" w:cs="Helv"/>
                <w:sz w:val="18"/>
                <w:szCs w:val="18"/>
                <w:lang w:val="hu-HU"/>
              </w:rPr>
              <w:t>A szerződésből eredő jogi igények érvényesítésére irányadó elévülési idő végéig, illetve a számviteli bizonylatok esetén az ezek őrzésére jogszabályban előírt időtartamig.</w:t>
            </w:r>
          </w:p>
        </w:tc>
      </w:tr>
      <w:tr w:rsidR="00276FFE" w:rsidRPr="00276FFE" w14:paraId="4B5AD692" w14:textId="77777777" w:rsidTr="00F536EC">
        <w:trPr>
          <w:trHeight w:val="294"/>
        </w:trPr>
        <w:tc>
          <w:tcPr>
            <w:tcW w:w="1701" w:type="dxa"/>
            <w:vAlign w:val="center"/>
          </w:tcPr>
          <w:p w14:paraId="1B4AA44C" w14:textId="6AC9938D" w:rsidR="00276FFE" w:rsidRDefault="00276FFE" w:rsidP="00396263">
            <w:pPr>
              <w:jc w:val="both"/>
              <w:rPr>
                <w:rFonts w:asciiTheme="majorHAnsi" w:hAnsiTheme="majorHAnsi"/>
                <w:sz w:val="16"/>
                <w:szCs w:val="16"/>
                <w:lang w:val="hu-HU"/>
              </w:rPr>
            </w:pPr>
            <w:r>
              <w:rPr>
                <w:rFonts w:asciiTheme="majorHAnsi" w:hAnsiTheme="majorHAnsi"/>
                <w:sz w:val="16"/>
                <w:szCs w:val="16"/>
                <w:lang w:val="hu-HU"/>
              </w:rPr>
              <w:t xml:space="preserve">IP cím </w:t>
            </w:r>
          </w:p>
        </w:tc>
        <w:tc>
          <w:tcPr>
            <w:tcW w:w="1418" w:type="dxa"/>
            <w:vAlign w:val="center"/>
          </w:tcPr>
          <w:p w14:paraId="198DB248" w14:textId="41FF5D22" w:rsidR="00276FFE" w:rsidRDefault="00276FFE" w:rsidP="00396263">
            <w:pPr>
              <w:jc w:val="both"/>
              <w:rPr>
                <w:rFonts w:asciiTheme="majorHAnsi" w:hAnsiTheme="majorHAnsi"/>
                <w:sz w:val="16"/>
                <w:szCs w:val="16"/>
                <w:lang w:val="hu-HU"/>
              </w:rPr>
            </w:pPr>
            <w:r>
              <w:rPr>
                <w:rFonts w:asciiTheme="majorHAnsi" w:hAnsiTheme="majorHAnsi"/>
                <w:sz w:val="16"/>
                <w:szCs w:val="16"/>
                <w:lang w:val="hu-HU"/>
              </w:rPr>
              <w:t xml:space="preserve">A közönségszavazás esetén a szavazó szavazatának leadása, annak ellenőrzése, hogy az adott címről naponta maximum három szavazat kerüljön leadásra. </w:t>
            </w:r>
          </w:p>
        </w:tc>
        <w:tc>
          <w:tcPr>
            <w:tcW w:w="2410" w:type="dxa"/>
            <w:vAlign w:val="center"/>
          </w:tcPr>
          <w:p w14:paraId="6BFD303F" w14:textId="6D5A37A5" w:rsidR="00276FFE" w:rsidRDefault="00276FFE" w:rsidP="00396263">
            <w:pPr>
              <w:jc w:val="both"/>
              <w:rPr>
                <w:rFonts w:asciiTheme="majorHAnsi" w:hAnsiTheme="majorHAnsi"/>
                <w:sz w:val="16"/>
                <w:szCs w:val="16"/>
                <w:lang w:val="hu-HU"/>
              </w:rPr>
            </w:pPr>
            <w:r>
              <w:rPr>
                <w:rFonts w:asciiTheme="majorHAnsi" w:hAnsiTheme="majorHAnsi"/>
                <w:sz w:val="16"/>
                <w:szCs w:val="16"/>
                <w:lang w:val="hu-HU"/>
              </w:rPr>
              <w:t>Jogos érdek</w:t>
            </w:r>
          </w:p>
        </w:tc>
        <w:tc>
          <w:tcPr>
            <w:tcW w:w="3827" w:type="dxa"/>
            <w:vAlign w:val="center"/>
          </w:tcPr>
          <w:p w14:paraId="6B30D4A6" w14:textId="0399C5C7" w:rsidR="00276FFE" w:rsidRDefault="00276FFE" w:rsidP="00396263">
            <w:pPr>
              <w:jc w:val="both"/>
              <w:rPr>
                <w:rFonts w:asciiTheme="majorHAnsi" w:hAnsiTheme="majorHAnsi" w:cs="Helv"/>
                <w:sz w:val="18"/>
                <w:szCs w:val="18"/>
                <w:lang w:val="hu-HU"/>
              </w:rPr>
            </w:pPr>
            <w:r>
              <w:rPr>
                <w:rFonts w:asciiTheme="majorHAnsi" w:hAnsiTheme="majorHAnsi" w:cs="Helv"/>
                <w:sz w:val="18"/>
                <w:szCs w:val="18"/>
                <w:lang w:val="hu-HU"/>
              </w:rPr>
              <w:t xml:space="preserve">Az adatokat az adatkezelő addig őrzi meg, ameddig a közönségdíj nem került kihirdetésre. Ezt követően az szavazáshoz kapcsolódó adatok törlésre kerülnek.   </w:t>
            </w:r>
          </w:p>
        </w:tc>
      </w:tr>
    </w:tbl>
    <w:p w14:paraId="68C6CC2E" w14:textId="77777777" w:rsidR="00321A59" w:rsidRDefault="00321A59" w:rsidP="000E3E0F">
      <w:pPr>
        <w:spacing w:after="120" w:line="240" w:lineRule="auto"/>
        <w:jc w:val="both"/>
        <w:rPr>
          <w:sz w:val="18"/>
          <w:szCs w:val="18"/>
          <w:lang w:val="hu-HU"/>
        </w:rPr>
      </w:pPr>
    </w:p>
    <w:p w14:paraId="5316095B" w14:textId="753C377F" w:rsidR="00D20315" w:rsidRPr="00610C50" w:rsidRDefault="00D20315" w:rsidP="000E3E0F">
      <w:pPr>
        <w:spacing w:after="120" w:line="240" w:lineRule="auto"/>
        <w:jc w:val="both"/>
        <w:rPr>
          <w:sz w:val="18"/>
          <w:szCs w:val="18"/>
          <w:lang w:val="hu-HU"/>
        </w:rPr>
      </w:pPr>
      <w:r>
        <w:rPr>
          <w:sz w:val="18"/>
          <w:szCs w:val="18"/>
          <w:lang w:val="hu-HU"/>
        </w:rPr>
        <w:t xml:space="preserve">A megőrzési időt befolyásolhatja az </w:t>
      </w:r>
      <w:r w:rsidR="00EE2241">
        <w:rPr>
          <w:sz w:val="18"/>
          <w:szCs w:val="18"/>
          <w:lang w:val="hu-HU"/>
        </w:rPr>
        <w:t>érintett egyes jogainak érvényesítése, így különösen a törléshez való jog, a tiltakozás joga, valamint az adatkezeléshez való hozzájárulás visszavonása.</w:t>
      </w:r>
    </w:p>
    <w:p w14:paraId="542282A8" w14:textId="237F5041" w:rsidR="00927260" w:rsidRPr="00E60FBC" w:rsidRDefault="007375DD" w:rsidP="001D6655">
      <w:pPr>
        <w:pStyle w:val="Cmsor2"/>
        <w:numPr>
          <w:ilvl w:val="1"/>
          <w:numId w:val="22"/>
        </w:numPr>
        <w:rPr>
          <w:smallCaps/>
          <w:sz w:val="18"/>
          <w:szCs w:val="18"/>
          <w:u w:val="single"/>
        </w:rPr>
      </w:pPr>
      <w:bookmarkStart w:id="2" w:name="_Toc511897071"/>
      <w:r w:rsidRPr="00E60FBC">
        <w:rPr>
          <w:smallCaps/>
          <w:sz w:val="18"/>
          <w:szCs w:val="18"/>
          <w:u w:val="single"/>
        </w:rPr>
        <w:t>Személyes adatok címzett</w:t>
      </w:r>
      <w:r w:rsidR="003D7480" w:rsidRPr="00E60FBC">
        <w:rPr>
          <w:smallCaps/>
          <w:sz w:val="18"/>
          <w:szCs w:val="18"/>
          <w:u w:val="single"/>
        </w:rPr>
        <w:t>j</w:t>
      </w:r>
      <w:r w:rsidRPr="00E60FBC">
        <w:rPr>
          <w:smallCaps/>
          <w:sz w:val="18"/>
          <w:szCs w:val="18"/>
          <w:u w:val="single"/>
        </w:rPr>
        <w:t>ei</w:t>
      </w:r>
      <w:r w:rsidR="000E3EE6" w:rsidRPr="00E60FBC">
        <w:rPr>
          <w:smallCaps/>
          <w:sz w:val="18"/>
          <w:szCs w:val="18"/>
          <w:u w:val="single"/>
        </w:rPr>
        <w:t>,</w:t>
      </w:r>
      <w:r w:rsidRPr="00E60FBC">
        <w:rPr>
          <w:smallCaps/>
          <w:sz w:val="18"/>
          <w:szCs w:val="18"/>
          <w:u w:val="single"/>
        </w:rPr>
        <w:t xml:space="preserve"> a</w:t>
      </w:r>
      <w:r w:rsidR="000F5837" w:rsidRPr="00E60FBC">
        <w:rPr>
          <w:smallCaps/>
          <w:sz w:val="18"/>
          <w:szCs w:val="18"/>
          <w:u w:val="single"/>
        </w:rPr>
        <w:t xml:space="preserve"> címzettek kategóriái</w:t>
      </w:r>
      <w:bookmarkEnd w:id="2"/>
    </w:p>
    <w:p w14:paraId="47F3C464" w14:textId="558B5654" w:rsidR="00F67300" w:rsidRPr="00E60FBC" w:rsidRDefault="00C335E4" w:rsidP="00E6303D">
      <w:pPr>
        <w:keepNext/>
        <w:keepLines/>
        <w:spacing w:before="120"/>
        <w:jc w:val="both"/>
        <w:rPr>
          <w:b/>
          <w:sz w:val="18"/>
          <w:szCs w:val="18"/>
          <w:lang w:val="hu-HU"/>
        </w:rPr>
      </w:pPr>
      <w:r w:rsidRPr="00E60FBC">
        <w:rPr>
          <w:b/>
          <w:sz w:val="18"/>
          <w:szCs w:val="18"/>
          <w:lang w:val="hu-HU"/>
        </w:rPr>
        <w:t>Adatfeldolgozók</w:t>
      </w:r>
    </w:p>
    <w:tbl>
      <w:tblPr>
        <w:tblStyle w:val="Rcsostblzat"/>
        <w:tblW w:w="9592" w:type="dxa"/>
        <w:tblInd w:w="-5" w:type="dxa"/>
        <w:tblLook w:val="04A0" w:firstRow="1" w:lastRow="0" w:firstColumn="1" w:lastColumn="0" w:noHBand="0" w:noVBand="1"/>
      </w:tblPr>
      <w:tblGrid>
        <w:gridCol w:w="3212"/>
        <w:gridCol w:w="2539"/>
        <w:gridCol w:w="3841"/>
      </w:tblGrid>
      <w:tr w:rsidR="00C335E4" w:rsidRPr="00276FFE" w14:paraId="13785418" w14:textId="77777777" w:rsidTr="61C6F769">
        <w:trPr>
          <w:trHeight w:val="248"/>
        </w:trPr>
        <w:tc>
          <w:tcPr>
            <w:tcW w:w="3212" w:type="dxa"/>
            <w:vAlign w:val="center"/>
          </w:tcPr>
          <w:p w14:paraId="7582F488" w14:textId="77777777" w:rsidR="00C335E4" w:rsidRPr="00CC7EA0" w:rsidRDefault="00C335E4" w:rsidP="00396263">
            <w:pPr>
              <w:jc w:val="both"/>
              <w:rPr>
                <w:rFonts w:asciiTheme="majorHAnsi" w:hAnsiTheme="majorHAnsi"/>
                <w:b/>
                <w:sz w:val="18"/>
                <w:szCs w:val="18"/>
                <w:lang w:val="hu-HU"/>
              </w:rPr>
            </w:pPr>
            <w:r w:rsidRPr="00CC7EA0">
              <w:rPr>
                <w:rFonts w:asciiTheme="majorHAnsi" w:hAnsiTheme="majorHAnsi"/>
                <w:b/>
                <w:sz w:val="18"/>
                <w:szCs w:val="18"/>
                <w:lang w:val="hu-HU"/>
              </w:rPr>
              <w:t>Címzett megnevezése</w:t>
            </w:r>
          </w:p>
        </w:tc>
        <w:tc>
          <w:tcPr>
            <w:tcW w:w="2539" w:type="dxa"/>
            <w:vAlign w:val="center"/>
          </w:tcPr>
          <w:p w14:paraId="3BEBED08" w14:textId="77777777" w:rsidR="00C335E4" w:rsidRPr="00CC7EA0" w:rsidRDefault="00C335E4" w:rsidP="00396263">
            <w:pPr>
              <w:jc w:val="both"/>
              <w:rPr>
                <w:rFonts w:asciiTheme="majorHAnsi" w:hAnsiTheme="majorHAnsi"/>
                <w:b/>
                <w:sz w:val="18"/>
                <w:szCs w:val="18"/>
                <w:lang w:val="hu-HU"/>
              </w:rPr>
            </w:pPr>
            <w:r w:rsidRPr="00CC7EA0">
              <w:rPr>
                <w:rFonts w:asciiTheme="majorHAnsi" w:hAnsiTheme="majorHAnsi"/>
                <w:b/>
                <w:sz w:val="18"/>
                <w:szCs w:val="18"/>
                <w:lang w:val="hu-HU"/>
              </w:rPr>
              <w:t>Címzett státusza</w:t>
            </w:r>
          </w:p>
        </w:tc>
        <w:tc>
          <w:tcPr>
            <w:tcW w:w="3841" w:type="dxa"/>
            <w:vAlign w:val="center"/>
          </w:tcPr>
          <w:p w14:paraId="64F12DD6" w14:textId="77777777" w:rsidR="00C335E4" w:rsidRPr="00CC7EA0" w:rsidRDefault="00C335E4" w:rsidP="00396263">
            <w:pPr>
              <w:jc w:val="both"/>
              <w:rPr>
                <w:rFonts w:asciiTheme="majorHAnsi" w:hAnsiTheme="majorHAnsi"/>
                <w:b/>
                <w:sz w:val="18"/>
                <w:szCs w:val="18"/>
                <w:lang w:val="hu-HU"/>
              </w:rPr>
            </w:pPr>
            <w:r w:rsidRPr="00CC7EA0">
              <w:rPr>
                <w:rFonts w:asciiTheme="majorHAnsi" w:hAnsiTheme="majorHAnsi"/>
                <w:b/>
                <w:sz w:val="18"/>
                <w:szCs w:val="18"/>
                <w:lang w:val="hu-HU"/>
              </w:rPr>
              <w:t>Az adatátadás/-továbbítás/hozzáférés indoka / címzett bevonásával érintett tevékenysége</w:t>
            </w:r>
          </w:p>
        </w:tc>
      </w:tr>
      <w:tr w:rsidR="6099DB12" w14:paraId="7AA7D8BA" w14:textId="77777777" w:rsidTr="61C6F769">
        <w:trPr>
          <w:trHeight w:val="248"/>
        </w:trPr>
        <w:tc>
          <w:tcPr>
            <w:tcW w:w="3212" w:type="dxa"/>
            <w:vAlign w:val="center"/>
          </w:tcPr>
          <w:p w14:paraId="353894FF" w14:textId="5F97EA5E" w:rsidR="5B5DD238" w:rsidRDefault="5B5DD238" w:rsidP="6099DB12">
            <w:pPr>
              <w:jc w:val="both"/>
            </w:pPr>
            <w:r w:rsidRPr="61C6F769">
              <w:rPr>
                <w:rFonts w:eastAsia="Georgia" w:cs="Georgia"/>
                <w:sz w:val="18"/>
                <w:szCs w:val="18"/>
                <w:lang w:val="hu-HU"/>
              </w:rPr>
              <w:t xml:space="preserve">GRAND Kft. (1034 Budapest, Bécsi út 120. Cg. 01 09 161963)    </w:t>
            </w:r>
          </w:p>
        </w:tc>
        <w:tc>
          <w:tcPr>
            <w:tcW w:w="2539" w:type="dxa"/>
            <w:vAlign w:val="center"/>
          </w:tcPr>
          <w:p w14:paraId="65D2F7E1" w14:textId="7284B2EA" w:rsidR="5B5DD238" w:rsidRDefault="5B5DD238" w:rsidP="6099DB12">
            <w:pPr>
              <w:jc w:val="both"/>
              <w:rPr>
                <w:rFonts w:eastAsia="Georgia" w:cs="Georgia"/>
                <w:sz w:val="18"/>
                <w:szCs w:val="18"/>
                <w:lang w:val="hu-HU"/>
              </w:rPr>
            </w:pPr>
            <w:r w:rsidRPr="6099DB12">
              <w:rPr>
                <w:rFonts w:eastAsia="Georgia" w:cs="Georgia"/>
                <w:sz w:val="18"/>
                <w:szCs w:val="18"/>
                <w:lang w:val="hu-HU"/>
              </w:rPr>
              <w:t>adatfeldolgozó</w:t>
            </w:r>
          </w:p>
        </w:tc>
        <w:tc>
          <w:tcPr>
            <w:tcW w:w="3841" w:type="dxa"/>
            <w:vAlign w:val="center"/>
          </w:tcPr>
          <w:p w14:paraId="0A63E369" w14:textId="542B0D63" w:rsidR="5B5DD238" w:rsidRDefault="5B5DD238" w:rsidP="6099DB12">
            <w:pPr>
              <w:jc w:val="both"/>
            </w:pPr>
            <w:r w:rsidRPr="6099DB12">
              <w:rPr>
                <w:rFonts w:eastAsia="Georgia" w:cs="Georgia"/>
                <w:sz w:val="18"/>
                <w:szCs w:val="18"/>
                <w:lang w:val="hu-HU"/>
              </w:rPr>
              <w:t>A cég a személyes adatok tárolására szolgáló szervert biztosítja és üzemelteti az adatkezelő megbízásából.</w:t>
            </w:r>
          </w:p>
        </w:tc>
      </w:tr>
      <w:tr w:rsidR="6099DB12" w14:paraId="3BE6A5F0" w14:textId="77777777" w:rsidTr="61C6F769">
        <w:trPr>
          <w:trHeight w:val="248"/>
        </w:trPr>
        <w:tc>
          <w:tcPr>
            <w:tcW w:w="3212" w:type="dxa"/>
            <w:vAlign w:val="center"/>
          </w:tcPr>
          <w:p w14:paraId="14C9CDEB" w14:textId="579CFB30" w:rsidR="6099DB12" w:rsidRDefault="6D23BEEC" w:rsidP="61C6F769">
            <w:pPr>
              <w:jc w:val="both"/>
              <w:rPr>
                <w:rFonts w:eastAsia="Georgia" w:cs="Georgia"/>
                <w:sz w:val="18"/>
                <w:szCs w:val="18"/>
                <w:lang w:val="hu-HU"/>
              </w:rPr>
            </w:pPr>
            <w:proofErr w:type="spellStart"/>
            <w:r w:rsidRPr="61C6F769">
              <w:rPr>
                <w:rFonts w:eastAsia="Georgia" w:cs="Georgia"/>
                <w:sz w:val="18"/>
                <w:szCs w:val="18"/>
                <w:lang w:val="hu-HU"/>
              </w:rPr>
              <w:t>Hetzner</w:t>
            </w:r>
            <w:proofErr w:type="spellEnd"/>
            <w:r w:rsidRPr="61C6F769">
              <w:rPr>
                <w:rFonts w:eastAsia="Georgia" w:cs="Georgia"/>
                <w:sz w:val="18"/>
                <w:szCs w:val="18"/>
                <w:lang w:val="hu-HU"/>
              </w:rPr>
              <w:t xml:space="preserve"> Online GmbH (</w:t>
            </w:r>
            <w:proofErr w:type="spellStart"/>
            <w:r w:rsidRPr="61C6F769">
              <w:rPr>
                <w:rFonts w:eastAsia="Georgia" w:cs="Georgia"/>
                <w:sz w:val="18"/>
                <w:szCs w:val="18"/>
                <w:lang w:val="hu-HU"/>
              </w:rPr>
              <w:t>szerverhoszting</w:t>
            </w:r>
            <w:proofErr w:type="spellEnd"/>
            <w:r w:rsidRPr="61C6F769">
              <w:rPr>
                <w:rFonts w:eastAsia="Georgia" w:cs="Georgia"/>
                <w:sz w:val="18"/>
                <w:szCs w:val="18"/>
                <w:lang w:val="hu-HU"/>
              </w:rPr>
              <w:t>) 91710</w:t>
            </w:r>
            <w:r w:rsidR="0A2BA049" w:rsidRPr="61C6F769">
              <w:rPr>
                <w:rFonts w:eastAsia="Georgia" w:cs="Georgia"/>
                <w:sz w:val="18"/>
                <w:szCs w:val="18"/>
                <w:lang w:val="hu-HU"/>
              </w:rPr>
              <w:t xml:space="preserve"> 2 </w:t>
            </w:r>
            <w:proofErr w:type="spellStart"/>
            <w:r w:rsidR="0A2BA049" w:rsidRPr="61C6F769">
              <w:rPr>
                <w:rFonts w:eastAsia="Georgia" w:cs="Georgia"/>
                <w:sz w:val="18"/>
                <w:szCs w:val="18"/>
                <w:lang w:val="hu-HU"/>
              </w:rPr>
              <w:t>Gunzenhausen</w:t>
            </w:r>
            <w:proofErr w:type="spellEnd"/>
            <w:r w:rsidR="0A2BA049" w:rsidRPr="61C6F769">
              <w:rPr>
                <w:rFonts w:eastAsia="Georgia" w:cs="Georgia"/>
                <w:sz w:val="18"/>
                <w:szCs w:val="18"/>
                <w:lang w:val="hu-HU"/>
              </w:rPr>
              <w:t xml:space="preserve">, </w:t>
            </w:r>
            <w:proofErr w:type="spellStart"/>
            <w:r w:rsidR="0A2BA049" w:rsidRPr="61C6F769">
              <w:rPr>
                <w:rFonts w:eastAsia="Georgia" w:cs="Georgia"/>
                <w:sz w:val="18"/>
                <w:szCs w:val="18"/>
                <w:lang w:val="hu-HU"/>
              </w:rPr>
              <w:t>Deutschland</w:t>
            </w:r>
            <w:proofErr w:type="spellEnd"/>
            <w:r w:rsidR="0A2BA049" w:rsidRPr="61C6F769">
              <w:rPr>
                <w:rFonts w:eastAsia="Georgia" w:cs="Georgia"/>
                <w:sz w:val="18"/>
                <w:szCs w:val="18"/>
                <w:lang w:val="hu-HU"/>
              </w:rPr>
              <w:t xml:space="preserve">, </w:t>
            </w:r>
            <w:proofErr w:type="spellStart"/>
            <w:r w:rsidR="0A2BA049" w:rsidRPr="61C6F769">
              <w:rPr>
                <w:rFonts w:eastAsia="Georgia" w:cs="Georgia"/>
                <w:sz w:val="18"/>
                <w:szCs w:val="18"/>
                <w:lang w:val="hu-HU"/>
              </w:rPr>
              <w:t>Industriestr</w:t>
            </w:r>
            <w:proofErr w:type="spellEnd"/>
            <w:r w:rsidR="0A2BA049" w:rsidRPr="61C6F769">
              <w:rPr>
                <w:rFonts w:eastAsia="Georgia" w:cs="Georgia"/>
                <w:sz w:val="18"/>
                <w:szCs w:val="18"/>
                <w:lang w:val="hu-HU"/>
              </w:rPr>
              <w:t>. 25.</w:t>
            </w:r>
          </w:p>
        </w:tc>
        <w:tc>
          <w:tcPr>
            <w:tcW w:w="2539" w:type="dxa"/>
            <w:vAlign w:val="center"/>
          </w:tcPr>
          <w:p w14:paraId="65987645" w14:textId="6569CEE8" w:rsidR="6099DB12" w:rsidRDefault="6D23BEEC" w:rsidP="61C6F769">
            <w:pPr>
              <w:jc w:val="both"/>
              <w:rPr>
                <w:rFonts w:eastAsia="Georgia" w:cs="Georgia"/>
                <w:sz w:val="18"/>
                <w:szCs w:val="18"/>
                <w:lang w:val="hu-HU"/>
              </w:rPr>
            </w:pPr>
            <w:r w:rsidRPr="61C6F769">
              <w:rPr>
                <w:rFonts w:eastAsia="Georgia" w:cs="Georgia"/>
                <w:sz w:val="18"/>
                <w:szCs w:val="18"/>
                <w:lang w:val="hu-HU"/>
              </w:rPr>
              <w:t>adatfeldolgozó</w:t>
            </w:r>
          </w:p>
        </w:tc>
        <w:tc>
          <w:tcPr>
            <w:tcW w:w="3841" w:type="dxa"/>
            <w:vAlign w:val="center"/>
          </w:tcPr>
          <w:p w14:paraId="6862204C" w14:textId="36419613" w:rsidR="6099DB12" w:rsidRDefault="6D23BEEC" w:rsidP="61C6F769">
            <w:pPr>
              <w:jc w:val="both"/>
              <w:rPr>
                <w:rFonts w:eastAsia="Georgia" w:cs="Georgia"/>
                <w:sz w:val="18"/>
                <w:szCs w:val="18"/>
                <w:lang w:val="hu-HU"/>
              </w:rPr>
            </w:pPr>
            <w:r w:rsidRPr="61C6F769">
              <w:rPr>
                <w:rFonts w:eastAsia="Georgia" w:cs="Georgia"/>
                <w:sz w:val="18"/>
                <w:szCs w:val="18"/>
                <w:lang w:val="hu-HU"/>
              </w:rPr>
              <w:t>A cég a személyes adatok tárolására szolgáló szervert biztosítja és üzemelteti az adatkezelő megbízásából.</w:t>
            </w:r>
          </w:p>
        </w:tc>
      </w:tr>
      <w:tr w:rsidR="6099DB12" w14:paraId="12D50624" w14:textId="77777777" w:rsidTr="61C6F769">
        <w:trPr>
          <w:trHeight w:val="248"/>
        </w:trPr>
        <w:tc>
          <w:tcPr>
            <w:tcW w:w="3212" w:type="dxa"/>
            <w:vAlign w:val="center"/>
          </w:tcPr>
          <w:p w14:paraId="659A2F57" w14:textId="2FF788FB" w:rsidR="6099DB12" w:rsidRDefault="6D23BEEC" w:rsidP="6099DB12">
            <w:pPr>
              <w:jc w:val="both"/>
            </w:pPr>
            <w:proofErr w:type="spellStart"/>
            <w:r w:rsidRPr="61C6F769">
              <w:rPr>
                <w:rFonts w:eastAsia="Georgia" w:cs="Georgia"/>
                <w:sz w:val="18"/>
                <w:szCs w:val="18"/>
                <w:lang w:val="hu-HU"/>
              </w:rPr>
              <w:lastRenderedPageBreak/>
              <w:t>Twilio</w:t>
            </w:r>
            <w:proofErr w:type="spellEnd"/>
            <w:r w:rsidRPr="61C6F769">
              <w:rPr>
                <w:rFonts w:eastAsia="Georgia" w:cs="Georgia"/>
                <w:sz w:val="18"/>
                <w:szCs w:val="18"/>
                <w:lang w:val="hu-HU"/>
              </w:rPr>
              <w:t xml:space="preserve"> </w:t>
            </w:r>
            <w:proofErr w:type="spellStart"/>
            <w:r w:rsidRPr="61C6F769">
              <w:rPr>
                <w:rFonts w:eastAsia="Georgia" w:cs="Georgia"/>
                <w:sz w:val="18"/>
                <w:szCs w:val="18"/>
                <w:lang w:val="hu-HU"/>
              </w:rPr>
              <w:t>Sendgrid</w:t>
            </w:r>
            <w:proofErr w:type="spellEnd"/>
            <w:r w:rsidRPr="61C6F769">
              <w:rPr>
                <w:rFonts w:eastAsia="Georgia" w:cs="Georgia"/>
                <w:sz w:val="18"/>
                <w:szCs w:val="18"/>
                <w:lang w:val="hu-HU"/>
              </w:rPr>
              <w:t xml:space="preserve">, 375 </w:t>
            </w:r>
            <w:proofErr w:type="spellStart"/>
            <w:r w:rsidRPr="61C6F769">
              <w:rPr>
                <w:rFonts w:eastAsia="Georgia" w:cs="Georgia"/>
                <w:sz w:val="18"/>
                <w:szCs w:val="18"/>
                <w:lang w:val="hu-HU"/>
              </w:rPr>
              <w:t>Beale</w:t>
            </w:r>
            <w:proofErr w:type="spellEnd"/>
            <w:r w:rsidRPr="61C6F769">
              <w:rPr>
                <w:rFonts w:eastAsia="Georgia" w:cs="Georgia"/>
                <w:sz w:val="18"/>
                <w:szCs w:val="18"/>
                <w:lang w:val="hu-HU"/>
              </w:rPr>
              <w:t xml:space="preserve"> </w:t>
            </w:r>
            <w:proofErr w:type="spellStart"/>
            <w:r w:rsidRPr="61C6F769">
              <w:rPr>
                <w:rFonts w:eastAsia="Georgia" w:cs="Georgia"/>
                <w:sz w:val="18"/>
                <w:szCs w:val="18"/>
                <w:lang w:val="hu-HU"/>
              </w:rPr>
              <w:t>street</w:t>
            </w:r>
            <w:proofErr w:type="spellEnd"/>
            <w:r w:rsidRPr="61C6F769">
              <w:rPr>
                <w:rFonts w:eastAsia="Georgia" w:cs="Georgia"/>
                <w:sz w:val="18"/>
                <w:szCs w:val="18"/>
                <w:lang w:val="hu-HU"/>
              </w:rPr>
              <w:t xml:space="preserve">, 3rd </w:t>
            </w:r>
            <w:proofErr w:type="spellStart"/>
            <w:r w:rsidRPr="61C6F769">
              <w:rPr>
                <w:rFonts w:eastAsia="Georgia" w:cs="Georgia"/>
                <w:sz w:val="18"/>
                <w:szCs w:val="18"/>
                <w:lang w:val="hu-HU"/>
              </w:rPr>
              <w:t>floor</w:t>
            </w:r>
            <w:proofErr w:type="spellEnd"/>
            <w:r w:rsidRPr="61C6F769">
              <w:rPr>
                <w:rFonts w:eastAsia="Georgia" w:cs="Georgia"/>
                <w:sz w:val="18"/>
                <w:szCs w:val="18"/>
                <w:lang w:val="hu-HU"/>
              </w:rPr>
              <w:t xml:space="preserve"> San Francisco, CA 94105</w:t>
            </w:r>
          </w:p>
        </w:tc>
        <w:tc>
          <w:tcPr>
            <w:tcW w:w="2539" w:type="dxa"/>
            <w:vAlign w:val="center"/>
          </w:tcPr>
          <w:p w14:paraId="602FECCE" w14:textId="4C8A410F" w:rsidR="6099DB12" w:rsidRDefault="6D23BEEC" w:rsidP="6099DB12">
            <w:pPr>
              <w:jc w:val="both"/>
            </w:pPr>
            <w:r w:rsidRPr="61C6F769">
              <w:rPr>
                <w:rFonts w:eastAsia="Georgia" w:cs="Georgia"/>
                <w:sz w:val="18"/>
                <w:szCs w:val="18"/>
                <w:lang w:val="hu-HU"/>
              </w:rPr>
              <w:t>adatfeldolgozó</w:t>
            </w:r>
          </w:p>
        </w:tc>
        <w:tc>
          <w:tcPr>
            <w:tcW w:w="3841" w:type="dxa"/>
            <w:vAlign w:val="center"/>
          </w:tcPr>
          <w:p w14:paraId="31D0F9A0" w14:textId="16540125" w:rsidR="6099DB12" w:rsidRDefault="6D23BEEC" w:rsidP="6099DB12">
            <w:pPr>
              <w:jc w:val="both"/>
            </w:pPr>
            <w:r w:rsidRPr="61C6F769">
              <w:rPr>
                <w:rFonts w:eastAsia="Georgia" w:cs="Georgia"/>
                <w:sz w:val="18"/>
                <w:szCs w:val="18"/>
                <w:lang w:val="hu-HU"/>
              </w:rPr>
              <w:t>A cég a személyes adatok tárolására szolgáló szervert biztosítja és üzemelteti az adatkezelő megbízásából</w:t>
            </w:r>
          </w:p>
        </w:tc>
      </w:tr>
      <w:tr w:rsidR="6099DB12" w14:paraId="7B0DB6DB" w14:textId="77777777" w:rsidTr="61C6F769">
        <w:trPr>
          <w:trHeight w:val="248"/>
        </w:trPr>
        <w:tc>
          <w:tcPr>
            <w:tcW w:w="3212" w:type="dxa"/>
            <w:vAlign w:val="center"/>
          </w:tcPr>
          <w:p w14:paraId="377A4C45" w14:textId="23EC8B36" w:rsidR="6099DB12" w:rsidRDefault="6D23BEEC" w:rsidP="61C6F769">
            <w:pPr>
              <w:jc w:val="both"/>
              <w:rPr>
                <w:rFonts w:asciiTheme="majorHAnsi" w:hAnsiTheme="majorHAnsi"/>
                <w:sz w:val="18"/>
                <w:szCs w:val="18"/>
                <w:lang w:val="hu-HU"/>
              </w:rPr>
            </w:pPr>
            <w:r w:rsidRPr="61C6F769">
              <w:rPr>
                <w:rFonts w:asciiTheme="majorHAnsi" w:hAnsiTheme="majorHAnsi"/>
                <w:sz w:val="18"/>
                <w:szCs w:val="18"/>
                <w:lang w:val="hu-HU"/>
              </w:rPr>
              <w:t>WebGarden Kft.</w:t>
            </w:r>
          </w:p>
          <w:p w14:paraId="0717AC59" w14:textId="09D5D8EF" w:rsidR="6099DB12" w:rsidRDefault="03C509E5" w:rsidP="61C6F769">
            <w:pPr>
              <w:jc w:val="both"/>
              <w:rPr>
                <w:rFonts w:eastAsia="Georgia" w:cs="Georgia"/>
                <w:sz w:val="18"/>
                <w:szCs w:val="18"/>
                <w:lang w:val="hu-HU"/>
              </w:rPr>
            </w:pPr>
            <w:r w:rsidRPr="61C6F769">
              <w:rPr>
                <w:rFonts w:asciiTheme="majorHAnsi" w:hAnsiTheme="majorHAnsi"/>
                <w:sz w:val="18"/>
                <w:szCs w:val="18"/>
                <w:lang w:val="hu-HU"/>
              </w:rPr>
              <w:t>(</w:t>
            </w:r>
            <w:r w:rsidR="6D23BEEC" w:rsidRPr="61C6F769">
              <w:rPr>
                <w:rFonts w:asciiTheme="majorHAnsi" w:hAnsiTheme="majorHAnsi"/>
                <w:sz w:val="18"/>
                <w:szCs w:val="18"/>
                <w:lang w:val="hu-HU"/>
              </w:rPr>
              <w:t>1143 Budapest, Stefánia út 16</w:t>
            </w:r>
            <w:r w:rsidR="2472974C" w:rsidRPr="61C6F769">
              <w:rPr>
                <w:rFonts w:asciiTheme="majorHAnsi" w:hAnsiTheme="majorHAnsi"/>
                <w:sz w:val="18"/>
                <w:szCs w:val="18"/>
                <w:lang w:val="hu-HU"/>
              </w:rPr>
              <w:t xml:space="preserve"> Cg: 01 09 905976</w:t>
            </w:r>
            <w:r w:rsidR="2BA3D166" w:rsidRPr="61C6F769">
              <w:rPr>
                <w:rFonts w:ascii="Arial" w:eastAsia="Arial" w:hAnsi="Arial" w:cs="Arial"/>
                <w:color w:val="4D5156"/>
                <w:sz w:val="21"/>
                <w:szCs w:val="21"/>
                <w:lang w:val="hu-HU"/>
              </w:rPr>
              <w:t>)</w:t>
            </w:r>
          </w:p>
        </w:tc>
        <w:tc>
          <w:tcPr>
            <w:tcW w:w="2539" w:type="dxa"/>
            <w:vAlign w:val="center"/>
          </w:tcPr>
          <w:p w14:paraId="47836583" w14:textId="2AA757E7" w:rsidR="6099DB12" w:rsidRDefault="6D23BEEC" w:rsidP="6099DB12">
            <w:pPr>
              <w:jc w:val="both"/>
              <w:rPr>
                <w:rFonts w:asciiTheme="majorHAnsi" w:hAnsiTheme="majorHAnsi"/>
                <w:sz w:val="18"/>
                <w:szCs w:val="18"/>
                <w:lang w:val="hu-HU"/>
              </w:rPr>
            </w:pPr>
            <w:r w:rsidRPr="61C6F769">
              <w:rPr>
                <w:rFonts w:asciiTheme="majorHAnsi" w:hAnsiTheme="majorHAnsi"/>
                <w:sz w:val="18"/>
                <w:szCs w:val="18"/>
                <w:lang w:val="hu-HU"/>
              </w:rPr>
              <w:t>adatfeldolgozó</w:t>
            </w:r>
          </w:p>
        </w:tc>
        <w:tc>
          <w:tcPr>
            <w:tcW w:w="3841" w:type="dxa"/>
            <w:vAlign w:val="center"/>
          </w:tcPr>
          <w:p w14:paraId="345FE73D" w14:textId="16540125" w:rsidR="6099DB12" w:rsidRDefault="6D23BEEC" w:rsidP="6099DB12">
            <w:pPr>
              <w:jc w:val="both"/>
            </w:pPr>
            <w:r w:rsidRPr="61C6F769">
              <w:rPr>
                <w:rFonts w:eastAsia="Georgia" w:cs="Georgia"/>
                <w:sz w:val="18"/>
                <w:szCs w:val="18"/>
                <w:lang w:val="hu-HU"/>
              </w:rPr>
              <w:t>A cég a személyes adatok tárolására szolgáló szervert biztosítja és üzemelteti az adatkezelő megbízásából</w:t>
            </w:r>
          </w:p>
          <w:p w14:paraId="73C2B881" w14:textId="3F0AA902" w:rsidR="6099DB12" w:rsidRDefault="6099DB12" w:rsidP="6099DB12">
            <w:pPr>
              <w:jc w:val="both"/>
              <w:rPr>
                <w:rFonts w:asciiTheme="majorHAnsi" w:hAnsiTheme="majorHAnsi"/>
                <w:sz w:val="18"/>
                <w:szCs w:val="18"/>
                <w:lang w:val="hu-HU"/>
              </w:rPr>
            </w:pPr>
          </w:p>
        </w:tc>
      </w:tr>
    </w:tbl>
    <w:p w14:paraId="3CB71FB1" w14:textId="482EF112" w:rsidR="61C6F769" w:rsidRDefault="61C6F769"/>
    <w:p w14:paraId="17086A46" w14:textId="4DBEEEA0" w:rsidR="002A328E" w:rsidRDefault="002A328E" w:rsidP="00C335E4">
      <w:pPr>
        <w:spacing w:before="120"/>
        <w:jc w:val="both"/>
        <w:rPr>
          <w:b/>
          <w:bCs/>
          <w:sz w:val="18"/>
          <w:szCs w:val="18"/>
          <w:lang w:val="hu-HU"/>
        </w:rPr>
      </w:pPr>
      <w:r w:rsidRPr="002A328E">
        <w:rPr>
          <w:b/>
          <w:bCs/>
          <w:sz w:val="18"/>
          <w:szCs w:val="18"/>
          <w:lang w:val="hu-HU"/>
        </w:rPr>
        <w:t>Önálló adatkezelők</w:t>
      </w:r>
    </w:p>
    <w:tbl>
      <w:tblPr>
        <w:tblStyle w:val="Rcsostblzat"/>
        <w:tblW w:w="9592" w:type="dxa"/>
        <w:tblInd w:w="-5" w:type="dxa"/>
        <w:tblLook w:val="04A0" w:firstRow="1" w:lastRow="0" w:firstColumn="1" w:lastColumn="0" w:noHBand="0" w:noVBand="1"/>
      </w:tblPr>
      <w:tblGrid>
        <w:gridCol w:w="3545"/>
        <w:gridCol w:w="1843"/>
        <w:gridCol w:w="4204"/>
      </w:tblGrid>
      <w:tr w:rsidR="002A328E" w:rsidRPr="00276FFE" w14:paraId="544241AF" w14:textId="77777777" w:rsidTr="00CE1FED">
        <w:trPr>
          <w:trHeight w:val="983"/>
        </w:trPr>
        <w:tc>
          <w:tcPr>
            <w:tcW w:w="3545" w:type="dxa"/>
            <w:vAlign w:val="center"/>
          </w:tcPr>
          <w:p w14:paraId="75999958" w14:textId="77777777" w:rsidR="002A328E" w:rsidRPr="00F35A46" w:rsidRDefault="002A328E" w:rsidP="00CE1FED">
            <w:pPr>
              <w:jc w:val="both"/>
              <w:rPr>
                <w:rFonts w:asciiTheme="majorHAnsi" w:hAnsiTheme="majorHAnsi"/>
                <w:b/>
                <w:bCs/>
                <w:sz w:val="18"/>
                <w:szCs w:val="18"/>
                <w:lang w:val="hu-HU" w:bidi="hu-HU"/>
              </w:rPr>
            </w:pPr>
            <w:r w:rsidRPr="00F35A46">
              <w:rPr>
                <w:rFonts w:asciiTheme="majorHAnsi" w:hAnsiTheme="majorHAnsi"/>
                <w:b/>
                <w:bCs/>
                <w:sz w:val="18"/>
                <w:szCs w:val="18"/>
                <w:lang w:val="hu-HU" w:bidi="hu-HU"/>
              </w:rPr>
              <w:t>Címzett megnevezése</w:t>
            </w:r>
          </w:p>
        </w:tc>
        <w:tc>
          <w:tcPr>
            <w:tcW w:w="1843" w:type="dxa"/>
            <w:vAlign w:val="center"/>
          </w:tcPr>
          <w:p w14:paraId="209CAB8C" w14:textId="77777777" w:rsidR="002A328E" w:rsidRPr="00F35A46" w:rsidRDefault="002A328E" w:rsidP="00CE1FED">
            <w:pPr>
              <w:jc w:val="both"/>
              <w:rPr>
                <w:rFonts w:asciiTheme="majorHAnsi" w:hAnsiTheme="majorHAnsi"/>
                <w:b/>
                <w:bCs/>
                <w:sz w:val="18"/>
                <w:szCs w:val="18"/>
                <w:lang w:val="hu-HU"/>
              </w:rPr>
            </w:pPr>
            <w:r w:rsidRPr="00F35A46">
              <w:rPr>
                <w:rFonts w:asciiTheme="majorHAnsi" w:hAnsiTheme="majorHAnsi"/>
                <w:b/>
                <w:bCs/>
                <w:sz w:val="18"/>
                <w:szCs w:val="18"/>
                <w:lang w:val="hu-HU"/>
              </w:rPr>
              <w:t>Címzett státusza</w:t>
            </w:r>
          </w:p>
        </w:tc>
        <w:tc>
          <w:tcPr>
            <w:tcW w:w="4204" w:type="dxa"/>
            <w:vAlign w:val="center"/>
          </w:tcPr>
          <w:p w14:paraId="356DE6F6" w14:textId="77777777" w:rsidR="002A328E" w:rsidRPr="00F35A46" w:rsidRDefault="002A328E" w:rsidP="00CE1FED">
            <w:pPr>
              <w:jc w:val="both"/>
              <w:rPr>
                <w:rFonts w:asciiTheme="majorHAnsi" w:hAnsiTheme="majorHAnsi"/>
                <w:b/>
                <w:bCs/>
                <w:sz w:val="18"/>
                <w:szCs w:val="18"/>
                <w:lang w:val="hu-HU"/>
              </w:rPr>
            </w:pPr>
            <w:r w:rsidRPr="00F35A46">
              <w:rPr>
                <w:rFonts w:asciiTheme="majorHAnsi" w:hAnsiTheme="majorHAnsi"/>
                <w:b/>
                <w:bCs/>
                <w:sz w:val="18"/>
                <w:szCs w:val="18"/>
                <w:lang w:val="hu-HU"/>
              </w:rPr>
              <w:t>Az adatátadás/-továbbítás/hozzáférés indoka / címzett bevonásával érintett tevékenysége</w:t>
            </w:r>
          </w:p>
        </w:tc>
      </w:tr>
      <w:tr w:rsidR="00F536EC" w:rsidRPr="00276FFE" w14:paraId="49117482" w14:textId="77777777" w:rsidTr="00CE1FED">
        <w:trPr>
          <w:trHeight w:val="983"/>
        </w:trPr>
        <w:tc>
          <w:tcPr>
            <w:tcW w:w="3545" w:type="dxa"/>
            <w:vAlign w:val="center"/>
          </w:tcPr>
          <w:p w14:paraId="1926DC17" w14:textId="3E230C2E" w:rsidR="00F536EC" w:rsidRDefault="00F536EC" w:rsidP="00CE1FED">
            <w:pPr>
              <w:jc w:val="both"/>
              <w:rPr>
                <w:rFonts w:asciiTheme="majorHAnsi" w:hAnsiTheme="majorHAnsi"/>
                <w:sz w:val="18"/>
                <w:szCs w:val="18"/>
                <w:lang w:val="hu-HU" w:bidi="hu-HU"/>
              </w:rPr>
            </w:pPr>
            <w:r>
              <w:rPr>
                <w:rFonts w:asciiTheme="majorHAnsi" w:hAnsiTheme="majorHAnsi"/>
                <w:sz w:val="18"/>
                <w:szCs w:val="18"/>
                <w:lang w:val="hu-HU" w:bidi="hu-HU"/>
              </w:rPr>
              <w:t>Zsűritagok</w:t>
            </w:r>
          </w:p>
        </w:tc>
        <w:tc>
          <w:tcPr>
            <w:tcW w:w="1843" w:type="dxa"/>
            <w:vAlign w:val="center"/>
          </w:tcPr>
          <w:p w14:paraId="02D6144F" w14:textId="4EB1A5EE" w:rsidR="00F536EC" w:rsidRDefault="00F536EC" w:rsidP="00CE1FED">
            <w:pPr>
              <w:jc w:val="both"/>
              <w:rPr>
                <w:rFonts w:asciiTheme="majorHAnsi" w:hAnsiTheme="majorHAnsi"/>
                <w:sz w:val="18"/>
                <w:szCs w:val="18"/>
                <w:lang w:val="hu-HU"/>
              </w:rPr>
            </w:pPr>
            <w:r>
              <w:rPr>
                <w:rFonts w:asciiTheme="majorHAnsi" w:hAnsiTheme="majorHAnsi"/>
                <w:sz w:val="18"/>
                <w:szCs w:val="18"/>
                <w:lang w:val="hu-HU"/>
              </w:rPr>
              <w:t>önálló adatkezelő</w:t>
            </w:r>
          </w:p>
        </w:tc>
        <w:tc>
          <w:tcPr>
            <w:tcW w:w="4204" w:type="dxa"/>
            <w:vAlign w:val="center"/>
          </w:tcPr>
          <w:p w14:paraId="69D5C5C8" w14:textId="16E4E0DF" w:rsidR="00F536EC" w:rsidRDefault="00F536EC" w:rsidP="00CE1FED">
            <w:pPr>
              <w:jc w:val="both"/>
              <w:rPr>
                <w:rFonts w:asciiTheme="majorHAnsi" w:hAnsiTheme="majorHAnsi"/>
                <w:sz w:val="18"/>
                <w:szCs w:val="18"/>
                <w:lang w:val="hu-HU"/>
              </w:rPr>
            </w:pPr>
            <w:r>
              <w:rPr>
                <w:rFonts w:asciiTheme="majorHAnsi" w:hAnsiTheme="majorHAnsi"/>
                <w:sz w:val="18"/>
                <w:szCs w:val="18"/>
                <w:lang w:val="hu-HU"/>
              </w:rPr>
              <w:t xml:space="preserve">Amennyiben a zsűritag a Játékszabályzatban meghatározott kötelezettségét teljesíti, úgy nem zárható ki, hogy a pályázathoz kapcsolódó személyes adat birtokába jut. </w:t>
            </w:r>
          </w:p>
        </w:tc>
      </w:tr>
      <w:tr w:rsidR="002A328E" w:rsidRPr="00276FFE" w14:paraId="15DF97A1" w14:textId="77777777" w:rsidTr="00CE1FED">
        <w:trPr>
          <w:trHeight w:val="983"/>
        </w:trPr>
        <w:tc>
          <w:tcPr>
            <w:tcW w:w="3545" w:type="dxa"/>
            <w:vAlign w:val="center"/>
          </w:tcPr>
          <w:p w14:paraId="0CDEBA02" w14:textId="77777777" w:rsidR="002A328E" w:rsidRPr="005266DE" w:rsidRDefault="002A328E" w:rsidP="00CE1FED">
            <w:pPr>
              <w:jc w:val="both"/>
              <w:rPr>
                <w:rFonts w:asciiTheme="majorHAnsi" w:hAnsiTheme="majorHAnsi"/>
                <w:sz w:val="18"/>
                <w:szCs w:val="18"/>
                <w:lang w:val="hu-HU" w:bidi="hu-HU"/>
              </w:rPr>
            </w:pPr>
            <w:r>
              <w:rPr>
                <w:rFonts w:asciiTheme="majorHAnsi" w:hAnsiTheme="majorHAnsi"/>
                <w:sz w:val="18"/>
                <w:szCs w:val="18"/>
                <w:lang w:val="hu-HU" w:bidi="hu-HU"/>
              </w:rPr>
              <w:t>Jogi tanácsadóink</w:t>
            </w:r>
          </w:p>
        </w:tc>
        <w:tc>
          <w:tcPr>
            <w:tcW w:w="1843" w:type="dxa"/>
            <w:vAlign w:val="center"/>
          </w:tcPr>
          <w:p w14:paraId="579293A0" w14:textId="77777777" w:rsidR="002A328E" w:rsidRDefault="002A328E" w:rsidP="00CE1FED">
            <w:pPr>
              <w:jc w:val="both"/>
              <w:rPr>
                <w:rFonts w:asciiTheme="majorHAnsi" w:hAnsiTheme="majorHAnsi"/>
                <w:sz w:val="18"/>
                <w:szCs w:val="18"/>
                <w:lang w:val="hu-HU"/>
              </w:rPr>
            </w:pPr>
            <w:r>
              <w:rPr>
                <w:rFonts w:asciiTheme="majorHAnsi" w:hAnsiTheme="majorHAnsi"/>
                <w:sz w:val="18"/>
                <w:szCs w:val="18"/>
                <w:lang w:val="hu-HU"/>
              </w:rPr>
              <w:t>önálló adatkezelő</w:t>
            </w:r>
          </w:p>
        </w:tc>
        <w:tc>
          <w:tcPr>
            <w:tcW w:w="4204" w:type="dxa"/>
            <w:vAlign w:val="center"/>
          </w:tcPr>
          <w:p w14:paraId="2D36441B" w14:textId="77777777" w:rsidR="002A328E" w:rsidRPr="00E60FBC" w:rsidRDefault="002A328E" w:rsidP="00CE1FED">
            <w:pPr>
              <w:jc w:val="both"/>
              <w:rPr>
                <w:rFonts w:asciiTheme="majorHAnsi" w:hAnsiTheme="majorHAnsi"/>
                <w:sz w:val="18"/>
                <w:szCs w:val="18"/>
                <w:lang w:val="hu-HU"/>
              </w:rPr>
            </w:pPr>
            <w:r>
              <w:rPr>
                <w:rFonts w:asciiTheme="majorHAnsi" w:hAnsiTheme="majorHAnsi"/>
                <w:sz w:val="18"/>
                <w:szCs w:val="18"/>
                <w:lang w:val="hu-HU"/>
              </w:rPr>
              <w:t>Amennyiben valamely jogi igény érvényesítésével összefüggésben szükséges tanácsadóink számára információt szolgáltatnunk, nem zárható ki, hogy ezen információ személyes adatokat is tartalmaz.</w:t>
            </w:r>
          </w:p>
        </w:tc>
      </w:tr>
      <w:tr w:rsidR="002A328E" w:rsidRPr="00276FFE" w14:paraId="577BD242" w14:textId="77777777" w:rsidTr="00CE1FED">
        <w:trPr>
          <w:trHeight w:val="248"/>
        </w:trPr>
        <w:tc>
          <w:tcPr>
            <w:tcW w:w="3545" w:type="dxa"/>
            <w:vAlign w:val="center"/>
          </w:tcPr>
          <w:p w14:paraId="3DC8AA78" w14:textId="77777777" w:rsidR="002A328E" w:rsidRDefault="002A328E" w:rsidP="00CE1FED">
            <w:pPr>
              <w:jc w:val="both"/>
              <w:rPr>
                <w:rFonts w:asciiTheme="majorHAnsi" w:hAnsiTheme="majorHAnsi"/>
                <w:sz w:val="18"/>
                <w:szCs w:val="18"/>
                <w:lang w:val="hu-HU" w:bidi="hu-HU"/>
              </w:rPr>
            </w:pPr>
            <w:r>
              <w:rPr>
                <w:rFonts w:asciiTheme="majorHAnsi" w:hAnsiTheme="majorHAnsi"/>
                <w:sz w:val="18"/>
                <w:szCs w:val="18"/>
                <w:lang w:val="hu-HU" w:bidi="hu-HU"/>
              </w:rPr>
              <w:t>Bíróságok, hatóságok</w:t>
            </w:r>
          </w:p>
        </w:tc>
        <w:tc>
          <w:tcPr>
            <w:tcW w:w="1843" w:type="dxa"/>
            <w:vAlign w:val="center"/>
          </w:tcPr>
          <w:p w14:paraId="56409329" w14:textId="77777777" w:rsidR="002A328E" w:rsidRDefault="002A328E" w:rsidP="00CE1FED">
            <w:pPr>
              <w:jc w:val="both"/>
              <w:rPr>
                <w:rFonts w:asciiTheme="majorHAnsi" w:hAnsiTheme="majorHAnsi"/>
                <w:sz w:val="18"/>
                <w:szCs w:val="18"/>
                <w:lang w:val="hu-HU"/>
              </w:rPr>
            </w:pPr>
            <w:r>
              <w:rPr>
                <w:rFonts w:asciiTheme="majorHAnsi" w:hAnsiTheme="majorHAnsi"/>
                <w:sz w:val="18"/>
                <w:szCs w:val="18"/>
                <w:lang w:val="hu-HU"/>
              </w:rPr>
              <w:t>önálló adatkezelő</w:t>
            </w:r>
          </w:p>
        </w:tc>
        <w:tc>
          <w:tcPr>
            <w:tcW w:w="4204" w:type="dxa"/>
            <w:vAlign w:val="center"/>
          </w:tcPr>
          <w:p w14:paraId="065A765F" w14:textId="77777777" w:rsidR="002A328E" w:rsidRDefault="002A328E" w:rsidP="00CE1FED">
            <w:pPr>
              <w:jc w:val="both"/>
              <w:rPr>
                <w:rFonts w:asciiTheme="majorHAnsi" w:hAnsiTheme="majorHAnsi"/>
                <w:sz w:val="18"/>
                <w:szCs w:val="18"/>
                <w:lang w:val="hu-HU"/>
              </w:rPr>
            </w:pPr>
            <w:r>
              <w:rPr>
                <w:rFonts w:asciiTheme="majorHAnsi" w:hAnsiTheme="majorHAnsi"/>
                <w:sz w:val="18"/>
                <w:szCs w:val="18"/>
                <w:lang w:val="hu-HU"/>
              </w:rPr>
              <w:t>Erre vonatkozó bírósági, vagy hatósági felhívás esetén fennállhat olyan kötelezettségünk, amely alapján személyes adatokat is tartalmazó adatállományokat szükséges átadnunk az eljáró bíróság vagy hatóság részére.</w:t>
            </w:r>
          </w:p>
        </w:tc>
      </w:tr>
      <w:tr w:rsidR="00EE2241" w:rsidRPr="00276FFE" w14:paraId="5B23D27A" w14:textId="77777777" w:rsidTr="00CE1FED">
        <w:trPr>
          <w:trHeight w:val="248"/>
        </w:trPr>
        <w:tc>
          <w:tcPr>
            <w:tcW w:w="3545" w:type="dxa"/>
            <w:vAlign w:val="center"/>
          </w:tcPr>
          <w:p w14:paraId="0830D120" w14:textId="70CF3412" w:rsidR="00EE2241" w:rsidRDefault="00EE2241" w:rsidP="00EE2241">
            <w:pPr>
              <w:jc w:val="both"/>
              <w:rPr>
                <w:rFonts w:asciiTheme="majorHAnsi" w:hAnsiTheme="majorHAnsi"/>
                <w:sz w:val="18"/>
                <w:szCs w:val="18"/>
                <w:lang w:val="hu-HU" w:bidi="hu-HU"/>
              </w:rPr>
            </w:pPr>
            <w:r>
              <w:rPr>
                <w:rFonts w:asciiTheme="majorHAnsi" w:hAnsiTheme="majorHAnsi"/>
                <w:sz w:val="18"/>
                <w:szCs w:val="18"/>
                <w:lang w:val="hu-HU" w:bidi="hu-HU"/>
              </w:rPr>
              <w:t>Könyvvizsgálók</w:t>
            </w:r>
          </w:p>
        </w:tc>
        <w:tc>
          <w:tcPr>
            <w:tcW w:w="1843" w:type="dxa"/>
            <w:vAlign w:val="center"/>
          </w:tcPr>
          <w:p w14:paraId="53D36F66" w14:textId="580D850F" w:rsidR="00EE2241" w:rsidRDefault="00EE2241" w:rsidP="00EE2241">
            <w:pPr>
              <w:jc w:val="both"/>
              <w:rPr>
                <w:rFonts w:asciiTheme="majorHAnsi" w:hAnsiTheme="majorHAnsi"/>
                <w:sz w:val="18"/>
                <w:szCs w:val="18"/>
                <w:lang w:val="hu-HU"/>
              </w:rPr>
            </w:pPr>
            <w:r>
              <w:rPr>
                <w:rFonts w:asciiTheme="majorHAnsi" w:hAnsiTheme="majorHAnsi"/>
                <w:sz w:val="18"/>
                <w:szCs w:val="18"/>
                <w:lang w:val="hu-HU"/>
              </w:rPr>
              <w:t>önálló adatkezelők</w:t>
            </w:r>
          </w:p>
        </w:tc>
        <w:tc>
          <w:tcPr>
            <w:tcW w:w="4204" w:type="dxa"/>
            <w:vAlign w:val="center"/>
          </w:tcPr>
          <w:p w14:paraId="71656D6D" w14:textId="19B6674B" w:rsidR="00EE2241" w:rsidRDefault="00EE2241" w:rsidP="00EE2241">
            <w:pPr>
              <w:jc w:val="both"/>
              <w:rPr>
                <w:rFonts w:asciiTheme="majorHAnsi" w:hAnsiTheme="majorHAnsi"/>
                <w:sz w:val="18"/>
                <w:szCs w:val="18"/>
                <w:lang w:val="hu-HU"/>
              </w:rPr>
            </w:pPr>
            <w:r>
              <w:rPr>
                <w:rFonts w:asciiTheme="majorHAnsi" w:hAnsiTheme="majorHAnsi"/>
                <w:sz w:val="18"/>
                <w:szCs w:val="18"/>
                <w:lang w:val="hu-HU"/>
              </w:rPr>
              <w:t>Cégünk könyvvizsgálatához kapcsolódóan szükséges lehet olyan dokumentumok átadása az ezen szolgáltatást végző partnerünk részére, amelyek személyes adatokat is tartalmaznak.</w:t>
            </w:r>
          </w:p>
        </w:tc>
      </w:tr>
    </w:tbl>
    <w:p w14:paraId="15F5401C" w14:textId="744006C4" w:rsidR="00C335E4" w:rsidRPr="00E60FBC" w:rsidRDefault="00F536EC" w:rsidP="00C335E4">
      <w:pPr>
        <w:spacing w:before="120"/>
        <w:jc w:val="both"/>
        <w:rPr>
          <w:sz w:val="18"/>
          <w:szCs w:val="18"/>
          <w:lang w:val="hu-HU"/>
        </w:rPr>
      </w:pPr>
      <w:r>
        <w:rPr>
          <w:sz w:val="18"/>
          <w:szCs w:val="18"/>
          <w:lang w:val="hu-HU"/>
        </w:rPr>
        <w:t>Az adatkezelő</w:t>
      </w:r>
      <w:r w:rsidR="00C335E4" w:rsidRPr="00E60FBC">
        <w:rPr>
          <w:sz w:val="18"/>
          <w:szCs w:val="18"/>
          <w:lang w:val="hu-HU"/>
        </w:rPr>
        <w:t xml:space="preserve"> a személyes adatokat a fenti címzetteken kívül más személy számára nem továbbítja, kivéve, ha az adattovábbítás jogszabály rendelkezése folytán kötelező.</w:t>
      </w:r>
    </w:p>
    <w:p w14:paraId="22CC7D8F" w14:textId="3A2D121A" w:rsidR="00E7465C" w:rsidRDefault="00E7465C" w:rsidP="001D6655">
      <w:pPr>
        <w:pStyle w:val="Cmsor2"/>
        <w:numPr>
          <w:ilvl w:val="1"/>
          <w:numId w:val="22"/>
        </w:numPr>
        <w:rPr>
          <w:smallCaps/>
          <w:sz w:val="18"/>
          <w:szCs w:val="18"/>
          <w:u w:val="single"/>
        </w:rPr>
      </w:pPr>
      <w:bookmarkStart w:id="3" w:name="_Toc511897072"/>
      <w:r w:rsidRPr="00E60FBC">
        <w:rPr>
          <w:smallCaps/>
          <w:sz w:val="18"/>
          <w:szCs w:val="18"/>
          <w:u w:val="single"/>
        </w:rPr>
        <w:t>Különleges adatok kezelése</w:t>
      </w:r>
    </w:p>
    <w:p w14:paraId="23630DE3" w14:textId="46D4B977" w:rsidR="007B52A5" w:rsidRDefault="007B52A5" w:rsidP="007B52A5">
      <w:pPr>
        <w:jc w:val="both"/>
        <w:rPr>
          <w:rFonts w:asciiTheme="majorHAnsi" w:hAnsiTheme="majorHAnsi"/>
          <w:sz w:val="18"/>
          <w:szCs w:val="18"/>
          <w:lang w:val="hu-HU"/>
        </w:rPr>
      </w:pPr>
      <w:r w:rsidRPr="00E60FBC">
        <w:rPr>
          <w:rFonts w:asciiTheme="majorHAnsi" w:hAnsiTheme="majorHAnsi"/>
          <w:sz w:val="18"/>
          <w:szCs w:val="18"/>
          <w:lang w:val="hu-HU"/>
        </w:rPr>
        <w:t xml:space="preserve">Az Adatkezelő </w:t>
      </w:r>
      <w:r w:rsidR="00F536EC">
        <w:rPr>
          <w:rFonts w:asciiTheme="majorHAnsi" w:hAnsiTheme="majorHAnsi"/>
          <w:sz w:val="18"/>
          <w:szCs w:val="18"/>
          <w:lang w:val="hu-HU"/>
        </w:rPr>
        <w:t xml:space="preserve">a Résztvevők különleges adatait nem kezeli. </w:t>
      </w:r>
      <w:r w:rsidR="00CB5962">
        <w:rPr>
          <w:rFonts w:asciiTheme="majorHAnsi" w:hAnsiTheme="majorHAnsi"/>
          <w:sz w:val="18"/>
          <w:szCs w:val="18"/>
          <w:lang w:val="hu-HU"/>
        </w:rPr>
        <w:t xml:space="preserve"> </w:t>
      </w:r>
    </w:p>
    <w:p w14:paraId="2AD612BC" w14:textId="011C11AC" w:rsidR="007A7EB2" w:rsidRPr="00E60FBC" w:rsidRDefault="005724F6" w:rsidP="001D6655">
      <w:pPr>
        <w:pStyle w:val="Cmsor2"/>
        <w:numPr>
          <w:ilvl w:val="1"/>
          <w:numId w:val="22"/>
        </w:numPr>
        <w:ind w:left="576"/>
        <w:rPr>
          <w:smallCaps/>
          <w:sz w:val="18"/>
          <w:szCs w:val="18"/>
          <w:u w:val="single"/>
        </w:rPr>
      </w:pPr>
      <w:bookmarkStart w:id="4" w:name="_Toc511897073"/>
      <w:bookmarkEnd w:id="3"/>
      <w:r w:rsidRPr="00E60FBC">
        <w:rPr>
          <w:smallCaps/>
          <w:sz w:val="18"/>
          <w:szCs w:val="18"/>
          <w:u w:val="single"/>
        </w:rPr>
        <w:t>Érintett</w:t>
      </w:r>
      <w:r w:rsidR="007A7EB2" w:rsidRPr="00E60FBC">
        <w:rPr>
          <w:smallCaps/>
          <w:sz w:val="18"/>
          <w:szCs w:val="18"/>
          <w:u w:val="single"/>
        </w:rPr>
        <w:t>i jogok</w:t>
      </w:r>
      <w:bookmarkEnd w:id="4"/>
    </w:p>
    <w:p w14:paraId="1EA8250D" w14:textId="77777777" w:rsidR="00EE2241" w:rsidRDefault="00112A2E" w:rsidP="00FF4DC8">
      <w:pPr>
        <w:spacing w:after="120" w:line="240" w:lineRule="auto"/>
        <w:jc w:val="both"/>
        <w:rPr>
          <w:rFonts w:asciiTheme="majorHAnsi" w:hAnsiTheme="majorHAnsi"/>
          <w:sz w:val="18"/>
          <w:szCs w:val="18"/>
          <w:lang w:val="hu-HU"/>
        </w:rPr>
      </w:pPr>
      <w:r w:rsidRPr="00E60FBC">
        <w:rPr>
          <w:rFonts w:asciiTheme="majorHAnsi" w:hAnsiTheme="majorHAnsi"/>
          <w:sz w:val="18"/>
          <w:szCs w:val="18"/>
          <w:lang w:val="hu-HU"/>
        </w:rPr>
        <w:t xml:space="preserve">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kérelmezheti az Adatkezelőtől a rá vonatkozó személyes adatokhoz való hozzáférést, azok helyesbítését, törlését</w:t>
      </w:r>
      <w:r w:rsidR="00CF0E4B" w:rsidRPr="00E60FBC">
        <w:rPr>
          <w:rFonts w:asciiTheme="majorHAnsi" w:hAnsiTheme="majorHAnsi"/>
          <w:sz w:val="18"/>
          <w:szCs w:val="18"/>
          <w:lang w:val="hu-HU"/>
        </w:rPr>
        <w:t>,</w:t>
      </w:r>
      <w:r w:rsidRPr="00E60FBC">
        <w:rPr>
          <w:rFonts w:asciiTheme="majorHAnsi" w:hAnsiTheme="majorHAnsi"/>
          <w:sz w:val="18"/>
          <w:szCs w:val="18"/>
          <w:lang w:val="hu-HU"/>
        </w:rPr>
        <w:t xml:space="preserve"> </w:t>
      </w:r>
      <w:proofErr w:type="gramStart"/>
      <w:r w:rsidR="00CF0E4B" w:rsidRPr="00E60FBC">
        <w:rPr>
          <w:rFonts w:asciiTheme="majorHAnsi" w:hAnsiTheme="majorHAnsi"/>
          <w:sz w:val="18"/>
          <w:szCs w:val="18"/>
          <w:lang w:val="hu-HU"/>
        </w:rPr>
        <w:t>egyes esetekben</w:t>
      </w:r>
      <w:proofErr w:type="gramEnd"/>
      <w:r w:rsidR="00CF0E4B" w:rsidRPr="00E60FBC">
        <w:rPr>
          <w:rFonts w:asciiTheme="majorHAnsi" w:hAnsiTheme="majorHAnsi"/>
          <w:sz w:val="18"/>
          <w:szCs w:val="18"/>
          <w:lang w:val="hu-HU"/>
        </w:rPr>
        <w:t xml:space="preserve"> kérheti továbbá az adatok</w:t>
      </w:r>
      <w:r w:rsidR="00CB5962">
        <w:rPr>
          <w:rFonts w:asciiTheme="majorHAnsi" w:hAnsiTheme="majorHAnsi"/>
          <w:sz w:val="18"/>
          <w:szCs w:val="18"/>
          <w:lang w:val="hu-HU"/>
        </w:rPr>
        <w:t xml:space="preserve"> kezelésének korlátozását. </w:t>
      </w:r>
      <w:r w:rsidRPr="00E60FBC">
        <w:rPr>
          <w:rFonts w:asciiTheme="majorHAnsi" w:hAnsiTheme="majorHAnsi"/>
          <w:sz w:val="18"/>
          <w:szCs w:val="18"/>
          <w:lang w:val="hu-HU"/>
        </w:rPr>
        <w:t xml:space="preserve">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et megilleti a</w:t>
      </w:r>
      <w:r w:rsidR="00CF0E4B" w:rsidRPr="00E60FBC">
        <w:rPr>
          <w:rFonts w:asciiTheme="majorHAnsi" w:hAnsiTheme="majorHAnsi"/>
          <w:sz w:val="18"/>
          <w:szCs w:val="18"/>
          <w:lang w:val="hu-HU"/>
        </w:rPr>
        <w:t xml:space="preserve"> felügyeleti hatósághoz történő panasz benyújtásához, valamint a</w:t>
      </w:r>
      <w:r w:rsidRPr="00E60FBC">
        <w:rPr>
          <w:rFonts w:asciiTheme="majorHAnsi" w:hAnsiTheme="majorHAnsi"/>
          <w:sz w:val="18"/>
          <w:szCs w:val="18"/>
          <w:lang w:val="hu-HU"/>
        </w:rPr>
        <w:t xml:space="preserve"> jogorvoslathoz való jog</w:t>
      </w:r>
      <w:r w:rsidR="00CF0E4B" w:rsidRPr="00E60FBC">
        <w:rPr>
          <w:rFonts w:asciiTheme="majorHAnsi" w:hAnsiTheme="majorHAnsi"/>
          <w:sz w:val="18"/>
          <w:szCs w:val="18"/>
          <w:lang w:val="hu-HU"/>
        </w:rPr>
        <w:t xml:space="preserve">. </w:t>
      </w:r>
    </w:p>
    <w:p w14:paraId="08525884" w14:textId="0540B68E" w:rsidR="001B0F1D" w:rsidRPr="003257F7" w:rsidRDefault="00CF0E4B" w:rsidP="00FF4DC8">
      <w:pPr>
        <w:spacing w:after="120" w:line="240" w:lineRule="auto"/>
        <w:jc w:val="both"/>
        <w:rPr>
          <w:rFonts w:asciiTheme="majorHAnsi" w:hAnsiTheme="majorHAnsi"/>
          <w:b/>
          <w:bCs/>
          <w:sz w:val="18"/>
          <w:szCs w:val="18"/>
          <w:lang w:val="hu-HU"/>
        </w:rPr>
      </w:pPr>
      <w:r w:rsidRPr="003257F7">
        <w:rPr>
          <w:rFonts w:asciiTheme="majorHAnsi" w:hAnsiTheme="majorHAnsi"/>
          <w:b/>
          <w:bCs/>
          <w:sz w:val="18"/>
          <w:szCs w:val="18"/>
          <w:lang w:val="hu-HU"/>
        </w:rPr>
        <w:t xml:space="preserve">Hozzájáruláson alapuló adatkezelés során az </w:t>
      </w:r>
      <w:r w:rsidR="005724F6" w:rsidRPr="003257F7">
        <w:rPr>
          <w:rFonts w:asciiTheme="majorHAnsi" w:hAnsiTheme="majorHAnsi"/>
          <w:b/>
          <w:bCs/>
          <w:sz w:val="18"/>
          <w:szCs w:val="18"/>
          <w:lang w:val="hu-HU"/>
        </w:rPr>
        <w:t>Érintett</w:t>
      </w:r>
      <w:r w:rsidRPr="003257F7">
        <w:rPr>
          <w:rFonts w:asciiTheme="majorHAnsi" w:hAnsiTheme="majorHAnsi"/>
          <w:b/>
          <w:bCs/>
          <w:sz w:val="18"/>
          <w:szCs w:val="18"/>
          <w:lang w:val="hu-HU"/>
        </w:rPr>
        <w:t xml:space="preserve"> jogosult továbbá a hozzájárulás bármely időpontban történő visszavonására, amely azonban nem érinti a visszavonás előtt a hozzájárulás alapján végrehajtott adatkezelés jogszerűségét.</w:t>
      </w:r>
    </w:p>
    <w:p w14:paraId="0745F952" w14:textId="3966F59F" w:rsidR="008D69D3" w:rsidRPr="00E60FBC" w:rsidRDefault="009470DF" w:rsidP="00D139A8">
      <w:pPr>
        <w:pStyle w:val="Listaszerbekezds"/>
        <w:keepNext/>
        <w:numPr>
          <w:ilvl w:val="0"/>
          <w:numId w:val="12"/>
        </w:numPr>
        <w:spacing w:before="120" w:after="120" w:line="240" w:lineRule="auto"/>
        <w:contextualSpacing w:val="0"/>
        <w:rPr>
          <w:b/>
          <w:i/>
          <w:sz w:val="18"/>
          <w:szCs w:val="18"/>
          <w:lang w:val="hu-HU"/>
        </w:rPr>
      </w:pPr>
      <w:bookmarkStart w:id="5" w:name="_Toc511897074"/>
      <w:r w:rsidRPr="00E60FBC">
        <w:rPr>
          <w:b/>
          <w:i/>
          <w:sz w:val="18"/>
          <w:szCs w:val="18"/>
          <w:lang w:val="hu-HU"/>
        </w:rPr>
        <w:t xml:space="preserve">A hozzáféréshez </w:t>
      </w:r>
      <w:r w:rsidR="003C4CCD" w:rsidRPr="00E60FBC">
        <w:rPr>
          <w:b/>
          <w:i/>
          <w:sz w:val="18"/>
          <w:szCs w:val="18"/>
          <w:lang w:val="hu-HU"/>
        </w:rPr>
        <w:t>való</w:t>
      </w:r>
      <w:r w:rsidRPr="00E60FBC">
        <w:rPr>
          <w:b/>
          <w:i/>
          <w:sz w:val="18"/>
          <w:szCs w:val="18"/>
          <w:lang w:val="hu-HU"/>
        </w:rPr>
        <w:t xml:space="preserve"> jog</w:t>
      </w:r>
      <w:bookmarkEnd w:id="0"/>
      <w:bookmarkEnd w:id="5"/>
      <w:r w:rsidRPr="00E60FBC">
        <w:rPr>
          <w:b/>
          <w:i/>
          <w:sz w:val="18"/>
          <w:szCs w:val="18"/>
          <w:lang w:val="hu-HU"/>
        </w:rPr>
        <w:t xml:space="preserve"> </w:t>
      </w:r>
    </w:p>
    <w:p w14:paraId="55949D9E" w14:textId="267FAB88" w:rsidR="00CF0E4B" w:rsidRPr="00E60FBC" w:rsidRDefault="00CF0E4B" w:rsidP="00FF4DC8">
      <w:pPr>
        <w:spacing w:after="120" w:line="240" w:lineRule="auto"/>
        <w:jc w:val="both"/>
        <w:rPr>
          <w:rFonts w:asciiTheme="majorHAnsi" w:hAnsiTheme="majorHAnsi"/>
          <w:sz w:val="18"/>
          <w:szCs w:val="18"/>
          <w:lang w:val="hu-HU"/>
        </w:rPr>
      </w:pPr>
      <w:r w:rsidRPr="00E60FBC">
        <w:rPr>
          <w:rFonts w:asciiTheme="majorHAnsi" w:hAnsiTheme="majorHAnsi"/>
          <w:sz w:val="18"/>
          <w:szCs w:val="18"/>
          <w:lang w:val="hu-HU"/>
        </w:rPr>
        <w:t xml:space="preserve">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bármikor jogosult felvilágosítást kérni arra vonatkozóan, hogy személyes adatait az Adatkezelő kezeli-e és miként, ideértve az adatkezelés céljait, a címzetteket, akikkel az adatait közölték, vagy a forrást, ahonnan az adatot az Adatkezelő megkapta, a megőrzési időtartamot, az adatkezeléssel kapcsolatos bármely jogát, továbbá az automatizált döntéshozatalra, profilalkotásra vonatkozó információkat, harmadik országba vagy nemzetközi szervezetnek való továbbítás esetén pedig az ezzel kapcsolatos garanciákra vonatkozó információkat. A hozzáférés joga gyakorlása során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arra is jogosult, hogy az adatok másolatát kérje, elektronikus úton benyújtott kérelem esetén – ellenkező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i kérés hiányában – az Adatkezelő a kért információkat elektronikusan (pdf formátumban) bocsátja rendelkezésre. Amennyiben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hozzáférési joga hátrányosan érinti mások jogait és szabadságait, így különösen mások üzleti titkait vagy szellemi tulajdonát, az Adatkezelő jogosult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kérelmének teljesítését szükséges és arányos mértékben megtagadni. Abban az esetben, amennyiben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a fenti tájékoztatást több példányban kéri, </w:t>
      </w:r>
      <w:r w:rsidRPr="00E60FBC">
        <w:rPr>
          <w:rFonts w:asciiTheme="majorHAnsi" w:hAnsiTheme="majorHAnsi"/>
          <w:sz w:val="18"/>
          <w:szCs w:val="18"/>
          <w:lang w:val="hu-HU"/>
        </w:rPr>
        <w:lastRenderedPageBreak/>
        <w:t>az Adatkezelő a többlet példányok elkészítésének adminisztratív költségeivel ar</w:t>
      </w:r>
      <w:r w:rsidR="00E0579E">
        <w:rPr>
          <w:rFonts w:asciiTheme="majorHAnsi" w:hAnsiTheme="majorHAnsi"/>
          <w:sz w:val="18"/>
          <w:szCs w:val="18"/>
          <w:lang w:val="hu-HU"/>
        </w:rPr>
        <w:t xml:space="preserve">ányos és ésszerű mértékű díjat </w:t>
      </w:r>
      <w:r w:rsidRPr="00E60FBC">
        <w:rPr>
          <w:rFonts w:asciiTheme="majorHAnsi" w:hAnsiTheme="majorHAnsi"/>
          <w:sz w:val="18"/>
          <w:szCs w:val="18"/>
          <w:lang w:val="hu-HU"/>
        </w:rPr>
        <w:t>számol fel.</w:t>
      </w:r>
    </w:p>
    <w:p w14:paraId="0FD89D69" w14:textId="4D465194" w:rsidR="008D69D3" w:rsidRPr="00E60FBC" w:rsidRDefault="005E5CAD" w:rsidP="00D139A8">
      <w:pPr>
        <w:pStyle w:val="Listaszerbekezds"/>
        <w:keepNext/>
        <w:numPr>
          <w:ilvl w:val="0"/>
          <w:numId w:val="12"/>
        </w:numPr>
        <w:spacing w:before="120" w:after="120" w:line="240" w:lineRule="auto"/>
        <w:contextualSpacing w:val="0"/>
        <w:rPr>
          <w:b/>
          <w:i/>
          <w:sz w:val="18"/>
          <w:szCs w:val="18"/>
          <w:lang w:val="hu-HU"/>
        </w:rPr>
      </w:pPr>
      <w:bookmarkStart w:id="6" w:name="_Toc511897075"/>
      <w:r w:rsidRPr="00E60FBC">
        <w:rPr>
          <w:b/>
          <w:i/>
          <w:sz w:val="18"/>
          <w:szCs w:val="18"/>
          <w:lang w:val="hu-HU"/>
        </w:rPr>
        <w:t xml:space="preserve">A helyesbítéshez </w:t>
      </w:r>
      <w:r w:rsidR="00916AB1" w:rsidRPr="00E60FBC">
        <w:rPr>
          <w:b/>
          <w:i/>
          <w:sz w:val="18"/>
          <w:szCs w:val="18"/>
          <w:lang w:val="hu-HU"/>
        </w:rPr>
        <w:t>való</w:t>
      </w:r>
      <w:r w:rsidRPr="00E60FBC">
        <w:rPr>
          <w:b/>
          <w:i/>
          <w:sz w:val="18"/>
          <w:szCs w:val="18"/>
          <w:lang w:val="hu-HU"/>
        </w:rPr>
        <w:t xml:space="preserve"> jog</w:t>
      </w:r>
      <w:bookmarkEnd w:id="6"/>
    </w:p>
    <w:p w14:paraId="4A2D4ED0" w14:textId="0A2CB9DA" w:rsidR="00D139A8" w:rsidRPr="00E60FBC" w:rsidRDefault="00D139A8" w:rsidP="00FF4DC8">
      <w:pPr>
        <w:spacing w:after="120" w:line="240" w:lineRule="auto"/>
        <w:jc w:val="both"/>
        <w:rPr>
          <w:rFonts w:asciiTheme="majorHAnsi" w:hAnsiTheme="majorHAnsi"/>
          <w:sz w:val="18"/>
          <w:szCs w:val="18"/>
          <w:lang w:val="hu-HU"/>
        </w:rPr>
      </w:pPr>
      <w:bookmarkStart w:id="7" w:name="_Toc511897076"/>
      <w:r w:rsidRPr="00E60FBC">
        <w:rPr>
          <w:rFonts w:asciiTheme="majorHAnsi" w:hAnsiTheme="majorHAnsi"/>
          <w:sz w:val="18"/>
          <w:szCs w:val="18"/>
          <w:lang w:val="hu-HU"/>
        </w:rPr>
        <w:t xml:space="preserve">Az Adatkezelő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re vonatkozó személyes adatokat annak kérésére helyesbíti vagy kiegészíti</w:t>
      </w:r>
      <w:r w:rsidR="00EE2241">
        <w:rPr>
          <w:rFonts w:asciiTheme="majorHAnsi" w:hAnsiTheme="majorHAnsi"/>
          <w:sz w:val="18"/>
          <w:szCs w:val="18"/>
          <w:lang w:val="hu-HU"/>
        </w:rPr>
        <w:t>, amennyiben az adat és az adatkezelés jellege azt lehetővé teszi</w:t>
      </w:r>
      <w:r w:rsidRPr="00E60FBC">
        <w:rPr>
          <w:rFonts w:asciiTheme="majorHAnsi" w:hAnsiTheme="majorHAnsi"/>
          <w:sz w:val="18"/>
          <w:szCs w:val="18"/>
          <w:lang w:val="hu-HU"/>
        </w:rPr>
        <w:t xml:space="preserve">. Amennyiben kétség merül fel a helyesbített adat kapcsán, az Adatkezelő felhívhatja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et, hogy a pontosított adatot megfelelő módon – elsősorban okirattal – bizonyítsa az Adatkezelő számára. </w:t>
      </w:r>
      <w:r w:rsidR="00D20315">
        <w:rPr>
          <w:rFonts w:asciiTheme="majorHAnsi" w:hAnsiTheme="majorHAnsi"/>
          <w:sz w:val="18"/>
          <w:szCs w:val="18"/>
          <w:lang w:val="hu-HU"/>
        </w:rPr>
        <w:t xml:space="preserve">A pontosított adat igazolását követően az arra használt okiratot az Adatkezelő nem őrzi meg, azt semmilyen formában nem tárolja. </w:t>
      </w:r>
      <w:r w:rsidRPr="00E60FBC">
        <w:rPr>
          <w:rFonts w:asciiTheme="majorHAnsi" w:hAnsiTheme="majorHAnsi"/>
          <w:sz w:val="18"/>
          <w:szCs w:val="18"/>
          <w:lang w:val="hu-HU"/>
        </w:rPr>
        <w:t xml:space="preserve">Amennyiben a jelen joggal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személyes adatokat az Adatkezelő más személlyel </w:t>
      </w:r>
      <w:r w:rsidR="005C4DE6" w:rsidRPr="00E60FBC">
        <w:rPr>
          <w:rFonts w:asciiTheme="majorHAnsi" w:hAnsiTheme="majorHAnsi"/>
          <w:sz w:val="18"/>
          <w:szCs w:val="18"/>
          <w:lang w:val="hu-HU"/>
        </w:rPr>
        <w:t>(</w:t>
      </w:r>
      <w:r w:rsidR="005C4DE6">
        <w:rPr>
          <w:rFonts w:asciiTheme="majorHAnsi" w:hAnsiTheme="majorHAnsi"/>
          <w:sz w:val="18"/>
          <w:szCs w:val="18"/>
          <w:lang w:val="hu-HU"/>
        </w:rPr>
        <w:t>így például a</w:t>
      </w:r>
      <w:r w:rsidR="005C4DE6" w:rsidRPr="00E60FBC">
        <w:rPr>
          <w:rFonts w:asciiTheme="majorHAnsi" w:hAnsiTheme="majorHAnsi"/>
          <w:sz w:val="18"/>
          <w:szCs w:val="18"/>
          <w:lang w:val="hu-HU"/>
        </w:rPr>
        <w:t xml:space="preserve"> </w:t>
      </w:r>
      <w:proofErr w:type="gramStart"/>
      <w:r w:rsidR="005C4DE6" w:rsidRPr="00E60FBC">
        <w:rPr>
          <w:rFonts w:asciiTheme="majorHAnsi" w:hAnsiTheme="majorHAnsi"/>
          <w:sz w:val="18"/>
          <w:szCs w:val="18"/>
          <w:lang w:val="hu-HU"/>
        </w:rPr>
        <w:t>címzettel</w:t>
      </w:r>
      <w:proofErr w:type="gramEnd"/>
      <w:r w:rsidR="005C4DE6" w:rsidRPr="00E60FBC">
        <w:rPr>
          <w:rFonts w:asciiTheme="majorHAnsi" w:hAnsiTheme="majorHAnsi"/>
          <w:sz w:val="18"/>
          <w:szCs w:val="18"/>
          <w:lang w:val="hu-HU"/>
        </w:rPr>
        <w:t xml:space="preserve"> mint adatfeldolgozóval)</w:t>
      </w:r>
      <w:r w:rsidRPr="00E60FBC">
        <w:rPr>
          <w:rFonts w:asciiTheme="majorHAnsi" w:hAnsiTheme="majorHAnsi"/>
          <w:sz w:val="18"/>
          <w:szCs w:val="18"/>
          <w:lang w:val="hu-HU"/>
        </w:rPr>
        <w:t xml:space="preserve"> közölte, az Adatkezelő az adat helyesbítését követően haladéktalanul tájékoztatja ezeket a személyeket, feltéve, hogy az nem lehetetlen vagy nem igényel az Adatkezelőtől aránytalan</w:t>
      </w:r>
      <w:r w:rsidRPr="00E60FBC">
        <w:rPr>
          <w:rFonts w:asciiTheme="majorHAnsi" w:hAnsiTheme="majorHAnsi"/>
          <w:szCs w:val="20"/>
          <w:lang w:val="hu-HU"/>
        </w:rPr>
        <w:t xml:space="preserve"> </w:t>
      </w:r>
      <w:r w:rsidRPr="00E60FBC">
        <w:rPr>
          <w:rFonts w:asciiTheme="majorHAnsi" w:hAnsiTheme="majorHAnsi"/>
          <w:sz w:val="18"/>
          <w:szCs w:val="18"/>
          <w:lang w:val="hu-HU"/>
        </w:rPr>
        <w:t xml:space="preserve">erőfeszítést.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et kérésére az Adatkezelő tájékoztatja ezen címzettekről.</w:t>
      </w:r>
    </w:p>
    <w:p w14:paraId="41403E86" w14:textId="501F44DE" w:rsidR="008D69D3" w:rsidRPr="00E60FBC" w:rsidRDefault="005C40A5" w:rsidP="00D139A8">
      <w:pPr>
        <w:pStyle w:val="Listaszerbekezds"/>
        <w:keepNext/>
        <w:numPr>
          <w:ilvl w:val="0"/>
          <w:numId w:val="12"/>
        </w:numPr>
        <w:spacing w:before="120" w:after="120" w:line="240" w:lineRule="auto"/>
        <w:contextualSpacing w:val="0"/>
        <w:rPr>
          <w:b/>
          <w:i/>
          <w:sz w:val="18"/>
          <w:szCs w:val="18"/>
          <w:lang w:val="hu-HU"/>
        </w:rPr>
      </w:pPr>
      <w:r w:rsidRPr="00E60FBC">
        <w:rPr>
          <w:b/>
          <w:i/>
          <w:sz w:val="18"/>
          <w:szCs w:val="18"/>
          <w:lang w:val="hu-HU"/>
        </w:rPr>
        <w:t xml:space="preserve">A törléshez </w:t>
      </w:r>
      <w:r w:rsidR="00916AB1" w:rsidRPr="00E60FBC">
        <w:rPr>
          <w:b/>
          <w:i/>
          <w:sz w:val="18"/>
          <w:szCs w:val="18"/>
          <w:lang w:val="hu-HU"/>
        </w:rPr>
        <w:t>való</w:t>
      </w:r>
      <w:r w:rsidRPr="00E60FBC">
        <w:rPr>
          <w:b/>
          <w:i/>
          <w:sz w:val="18"/>
          <w:szCs w:val="18"/>
          <w:lang w:val="hu-HU"/>
        </w:rPr>
        <w:t xml:space="preserve"> jog</w:t>
      </w:r>
      <w:r w:rsidR="006E1885" w:rsidRPr="00E60FBC">
        <w:rPr>
          <w:b/>
          <w:i/>
          <w:sz w:val="18"/>
          <w:szCs w:val="18"/>
          <w:lang w:val="hu-HU"/>
        </w:rPr>
        <w:t xml:space="preserve"> („az elfeledtetéshez való jog”)</w:t>
      </w:r>
      <w:bookmarkEnd w:id="7"/>
    </w:p>
    <w:p w14:paraId="07324614" w14:textId="1F0F5851" w:rsidR="00D139A8" w:rsidRPr="00E60FBC" w:rsidRDefault="00D139A8" w:rsidP="00FF4DC8">
      <w:pPr>
        <w:spacing w:after="120" w:line="240" w:lineRule="auto"/>
        <w:jc w:val="both"/>
        <w:rPr>
          <w:rFonts w:asciiTheme="majorHAnsi" w:hAnsiTheme="majorHAnsi"/>
          <w:sz w:val="18"/>
          <w:szCs w:val="18"/>
          <w:lang w:val="hu-HU"/>
        </w:rPr>
      </w:pPr>
      <w:r w:rsidRPr="00E60FBC">
        <w:rPr>
          <w:rFonts w:asciiTheme="majorHAnsi" w:hAnsiTheme="majorHAnsi"/>
          <w:sz w:val="18"/>
          <w:szCs w:val="18"/>
          <w:lang w:val="hu-HU"/>
        </w:rPr>
        <w:t xml:space="preserve">Amennyiben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valamely vagy az összes személyes adatának törlését kéri, az Adatkezelő az(oka)t indokolatlan késedelem nélkül törli, amennyiben:</w:t>
      </w:r>
    </w:p>
    <w:p w14:paraId="2EB7144E" w14:textId="4FD2D2F8" w:rsidR="00D139A8" w:rsidRPr="00E60FBC" w:rsidRDefault="00D139A8" w:rsidP="00FF4DC8">
      <w:pPr>
        <w:pStyle w:val="Listaszerbekezds"/>
        <w:numPr>
          <w:ilvl w:val="0"/>
          <w:numId w:val="13"/>
        </w:numPr>
        <w:spacing w:after="120"/>
        <w:ind w:left="714" w:hanging="357"/>
        <w:jc w:val="both"/>
        <w:rPr>
          <w:rFonts w:asciiTheme="majorHAnsi" w:hAnsiTheme="majorHAnsi"/>
          <w:sz w:val="18"/>
          <w:szCs w:val="18"/>
          <w:lang w:val="hu-HU"/>
        </w:rPr>
      </w:pPr>
      <w:r w:rsidRPr="00E60FBC">
        <w:rPr>
          <w:rFonts w:asciiTheme="majorHAnsi" w:hAnsiTheme="majorHAnsi"/>
          <w:sz w:val="18"/>
          <w:szCs w:val="18"/>
          <w:lang w:val="hu-HU"/>
        </w:rPr>
        <w:t>az Adatkezelőnek az adott személyes adatra már nincs szüksége abból a célból, amelyből azokat gyűjtötte vagy más módon kezelte;</w:t>
      </w:r>
    </w:p>
    <w:p w14:paraId="4092C02A" w14:textId="77E7312C" w:rsidR="00D139A8" w:rsidRPr="00E60FBC" w:rsidRDefault="00D139A8" w:rsidP="00FF4DC8">
      <w:pPr>
        <w:pStyle w:val="Listaszerbekezds"/>
        <w:numPr>
          <w:ilvl w:val="0"/>
          <w:numId w:val="13"/>
        </w:numPr>
        <w:spacing w:after="120"/>
        <w:ind w:left="714" w:hanging="357"/>
        <w:jc w:val="both"/>
        <w:rPr>
          <w:rFonts w:asciiTheme="majorHAnsi" w:hAnsiTheme="majorHAnsi"/>
          <w:sz w:val="18"/>
          <w:szCs w:val="18"/>
          <w:lang w:val="hu-HU"/>
        </w:rPr>
      </w:pPr>
      <w:r w:rsidRPr="00E60FBC">
        <w:rPr>
          <w:rFonts w:asciiTheme="majorHAnsi" w:hAnsiTheme="majorHAnsi"/>
          <w:sz w:val="18"/>
          <w:szCs w:val="18"/>
          <w:lang w:val="hu-HU"/>
        </w:rPr>
        <w:t xml:space="preserve">olyan adatkezelésről van szó, amely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hozzájárulásán alapult, de a hozzájárulást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visszavonta és az adatkezelésnek nincs más jogalapja;</w:t>
      </w:r>
    </w:p>
    <w:p w14:paraId="58E2DE34" w14:textId="3A2D2E5D" w:rsidR="00D139A8" w:rsidRPr="00E60FBC" w:rsidRDefault="00D139A8" w:rsidP="00FF4DC8">
      <w:pPr>
        <w:pStyle w:val="Listaszerbekezds"/>
        <w:numPr>
          <w:ilvl w:val="0"/>
          <w:numId w:val="13"/>
        </w:numPr>
        <w:spacing w:after="120"/>
        <w:ind w:left="714" w:hanging="357"/>
        <w:jc w:val="both"/>
        <w:rPr>
          <w:rFonts w:asciiTheme="majorHAnsi" w:hAnsiTheme="majorHAnsi"/>
          <w:sz w:val="18"/>
          <w:szCs w:val="18"/>
          <w:lang w:val="hu-HU"/>
        </w:rPr>
      </w:pPr>
      <w:r w:rsidRPr="00E60FBC">
        <w:rPr>
          <w:rFonts w:asciiTheme="majorHAnsi" w:hAnsiTheme="majorHAnsi"/>
          <w:sz w:val="18"/>
          <w:szCs w:val="18"/>
          <w:lang w:val="hu-HU"/>
        </w:rPr>
        <w:t xml:space="preserve">olyan adatkezelésről van szó, amely az Adatkezelő vagy harmadik személy jogos érdekén alapult, de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tiltakozott az adatkezelés ellen, és – közvetlen üzletszerzés célú adatkezelés elleni tiltakozást kivéve – nincs elsőbbséget élvező jogszerű ok az adatkezelésre;</w:t>
      </w:r>
    </w:p>
    <w:p w14:paraId="12734DA8" w14:textId="2BBB7303" w:rsidR="00D139A8" w:rsidRPr="00E60FBC" w:rsidRDefault="00D139A8" w:rsidP="00FF4DC8">
      <w:pPr>
        <w:pStyle w:val="Listaszerbekezds"/>
        <w:numPr>
          <w:ilvl w:val="0"/>
          <w:numId w:val="13"/>
        </w:numPr>
        <w:spacing w:after="120"/>
        <w:ind w:left="714" w:hanging="357"/>
        <w:jc w:val="both"/>
        <w:rPr>
          <w:rFonts w:asciiTheme="majorHAnsi" w:hAnsiTheme="majorHAnsi"/>
          <w:sz w:val="18"/>
          <w:szCs w:val="18"/>
          <w:lang w:val="hu-HU"/>
        </w:rPr>
      </w:pPr>
      <w:r w:rsidRPr="00E60FBC">
        <w:rPr>
          <w:rFonts w:asciiTheme="majorHAnsi" w:hAnsiTheme="majorHAnsi"/>
          <w:sz w:val="18"/>
          <w:szCs w:val="18"/>
          <w:lang w:val="hu-HU"/>
        </w:rPr>
        <w:t>a személyes adatokat az Adatkezelő jogellenesen kezelte, vagy</w:t>
      </w:r>
    </w:p>
    <w:p w14:paraId="6C76D48F" w14:textId="6245A77E" w:rsidR="00D139A8" w:rsidRPr="00E60FBC" w:rsidRDefault="00D139A8" w:rsidP="00FF4DC8">
      <w:pPr>
        <w:pStyle w:val="Listaszerbekezds"/>
        <w:numPr>
          <w:ilvl w:val="0"/>
          <w:numId w:val="13"/>
        </w:numPr>
        <w:spacing w:after="120"/>
        <w:ind w:left="714" w:hanging="357"/>
        <w:jc w:val="both"/>
        <w:rPr>
          <w:rFonts w:asciiTheme="majorHAnsi" w:hAnsiTheme="majorHAnsi"/>
          <w:sz w:val="18"/>
          <w:szCs w:val="18"/>
          <w:lang w:val="hu-HU"/>
        </w:rPr>
      </w:pPr>
      <w:r w:rsidRPr="00E60FBC">
        <w:rPr>
          <w:rFonts w:asciiTheme="majorHAnsi" w:hAnsiTheme="majorHAnsi"/>
          <w:sz w:val="18"/>
          <w:szCs w:val="18"/>
          <w:lang w:val="hu-HU"/>
        </w:rPr>
        <w:t>jogi kötelezettség teljesítéséhez szükséges a személyes adatok törlése.</w:t>
      </w:r>
    </w:p>
    <w:p w14:paraId="2C451FCB" w14:textId="6BA38CF4" w:rsidR="00D139A8" w:rsidRPr="00E60FBC" w:rsidRDefault="00D139A8" w:rsidP="00FF4DC8">
      <w:pPr>
        <w:spacing w:after="120" w:line="240" w:lineRule="auto"/>
        <w:jc w:val="both"/>
        <w:rPr>
          <w:rFonts w:asciiTheme="majorHAnsi" w:hAnsiTheme="majorHAnsi"/>
          <w:sz w:val="18"/>
          <w:szCs w:val="18"/>
          <w:lang w:val="hu-HU"/>
        </w:rPr>
      </w:pPr>
      <w:r w:rsidRPr="00E60FBC">
        <w:rPr>
          <w:rFonts w:asciiTheme="majorHAnsi" w:hAnsiTheme="majorHAnsi"/>
          <w:sz w:val="18"/>
          <w:szCs w:val="18"/>
          <w:lang w:val="hu-HU"/>
        </w:rPr>
        <w:t xml:space="preserve">Amennyiben a jelen joggal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személyes adatokat az Adatkezelő más személlyel </w:t>
      </w:r>
      <w:r w:rsidR="005C4DE6" w:rsidRPr="00E60FBC">
        <w:rPr>
          <w:rFonts w:asciiTheme="majorHAnsi" w:hAnsiTheme="majorHAnsi"/>
          <w:sz w:val="18"/>
          <w:szCs w:val="18"/>
          <w:lang w:val="hu-HU"/>
        </w:rPr>
        <w:t>(</w:t>
      </w:r>
      <w:r w:rsidR="005C4DE6">
        <w:rPr>
          <w:rFonts w:asciiTheme="majorHAnsi" w:hAnsiTheme="majorHAnsi"/>
          <w:sz w:val="18"/>
          <w:szCs w:val="18"/>
          <w:lang w:val="hu-HU"/>
        </w:rPr>
        <w:t>így például a</w:t>
      </w:r>
      <w:r w:rsidR="005C4DE6" w:rsidRPr="00E60FBC">
        <w:rPr>
          <w:rFonts w:asciiTheme="majorHAnsi" w:hAnsiTheme="majorHAnsi"/>
          <w:sz w:val="18"/>
          <w:szCs w:val="18"/>
          <w:lang w:val="hu-HU"/>
        </w:rPr>
        <w:t xml:space="preserve"> címzettel mint </w:t>
      </w:r>
      <w:proofErr w:type="gramStart"/>
      <w:r w:rsidR="005C4DE6" w:rsidRPr="00E60FBC">
        <w:rPr>
          <w:rFonts w:asciiTheme="majorHAnsi" w:hAnsiTheme="majorHAnsi"/>
          <w:sz w:val="18"/>
          <w:szCs w:val="18"/>
          <w:lang w:val="hu-HU"/>
        </w:rPr>
        <w:t>adatfeldolgozóval)</w:t>
      </w:r>
      <w:r w:rsidR="005C4DE6" w:rsidRPr="00E60FBC" w:rsidDel="005C4DE6">
        <w:rPr>
          <w:rFonts w:asciiTheme="majorHAnsi" w:hAnsiTheme="majorHAnsi"/>
          <w:sz w:val="18"/>
          <w:szCs w:val="18"/>
          <w:lang w:val="hu-HU"/>
        </w:rPr>
        <w:t xml:space="preserve"> </w:t>
      </w:r>
      <w:r w:rsidRPr="00E60FBC">
        <w:rPr>
          <w:rFonts w:asciiTheme="majorHAnsi" w:hAnsiTheme="majorHAnsi"/>
          <w:sz w:val="18"/>
          <w:szCs w:val="18"/>
          <w:lang w:val="hu-HU"/>
        </w:rPr>
        <w:t xml:space="preserve"> közölte</w:t>
      </w:r>
      <w:proofErr w:type="gramEnd"/>
      <w:r w:rsidRPr="00E60FBC">
        <w:rPr>
          <w:rFonts w:asciiTheme="majorHAnsi" w:hAnsiTheme="majorHAnsi"/>
          <w:sz w:val="18"/>
          <w:szCs w:val="18"/>
          <w:lang w:val="hu-HU"/>
        </w:rPr>
        <w:t xml:space="preserve">, az Adatkezelő a törlést követően haladéktalanul tájékoztatja ezen személyeket, feltéve, hogy az nem lehetetlen vagy nem igényel az Adatkezelőtől aránytalan erőfeszítést.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et kérésére az Adatkezelő tájékoztatja ezen címzettekről. Az Adatkezelő nem minden esetben köteles a személyes adatok törlésére, különösen pl. abban az esetben, ha az adatkezelés szükséges jogi igények előterjesztéséhez, érvényesítéséhez, illetve védelméhez.</w:t>
      </w:r>
    </w:p>
    <w:p w14:paraId="384357D6" w14:textId="77777777" w:rsidR="008D69D3" w:rsidRPr="00E60FBC" w:rsidRDefault="00655CFF" w:rsidP="00135B6D">
      <w:pPr>
        <w:pStyle w:val="Listaszerbekezds"/>
        <w:keepNext/>
        <w:numPr>
          <w:ilvl w:val="0"/>
          <w:numId w:val="12"/>
        </w:numPr>
        <w:spacing w:before="120" w:after="120" w:line="240" w:lineRule="auto"/>
        <w:contextualSpacing w:val="0"/>
        <w:rPr>
          <w:b/>
          <w:i/>
          <w:sz w:val="18"/>
          <w:szCs w:val="18"/>
          <w:lang w:val="hu-HU"/>
        </w:rPr>
      </w:pPr>
      <w:bookmarkStart w:id="8" w:name="_Toc511897079"/>
      <w:r w:rsidRPr="00E60FBC">
        <w:rPr>
          <w:b/>
          <w:i/>
          <w:sz w:val="18"/>
          <w:szCs w:val="18"/>
          <w:lang w:val="hu-HU"/>
        </w:rPr>
        <w:t>Az adatkezelés korlátozásához való jog</w:t>
      </w:r>
      <w:bookmarkEnd w:id="8"/>
      <w:r w:rsidRPr="00E60FBC">
        <w:rPr>
          <w:b/>
          <w:i/>
          <w:sz w:val="18"/>
          <w:szCs w:val="18"/>
          <w:lang w:val="hu-HU"/>
        </w:rPr>
        <w:t xml:space="preserve"> </w:t>
      </w:r>
    </w:p>
    <w:p w14:paraId="74453B7C" w14:textId="32D6CE02" w:rsidR="00135B6D" w:rsidRPr="00E60FBC" w:rsidRDefault="003D25E4" w:rsidP="00FF4DC8">
      <w:pPr>
        <w:spacing w:after="120" w:line="240" w:lineRule="auto"/>
        <w:jc w:val="both"/>
        <w:rPr>
          <w:rFonts w:asciiTheme="majorHAnsi" w:hAnsiTheme="majorHAnsi"/>
          <w:sz w:val="18"/>
          <w:szCs w:val="18"/>
          <w:lang w:val="hu-HU"/>
        </w:rPr>
      </w:pPr>
      <w:r w:rsidRPr="00E60FBC">
        <w:rPr>
          <w:rFonts w:asciiTheme="majorHAnsi" w:hAnsiTheme="majorHAnsi"/>
          <w:sz w:val="18"/>
          <w:szCs w:val="18"/>
          <w:lang w:val="hu-HU"/>
        </w:rPr>
        <w:t>Az</w:t>
      </w:r>
      <w:r w:rsidR="00135B6D" w:rsidRPr="00E60FBC">
        <w:rPr>
          <w:rFonts w:asciiTheme="majorHAnsi" w:hAnsiTheme="majorHAnsi"/>
          <w:sz w:val="18"/>
          <w:szCs w:val="18"/>
          <w:lang w:val="hu-HU"/>
        </w:rPr>
        <w:t xml:space="preserve"> </w:t>
      </w:r>
      <w:r w:rsidR="005724F6" w:rsidRPr="00E60FBC">
        <w:rPr>
          <w:rFonts w:asciiTheme="majorHAnsi" w:hAnsiTheme="majorHAnsi"/>
          <w:sz w:val="18"/>
          <w:szCs w:val="18"/>
          <w:lang w:val="hu-HU"/>
        </w:rPr>
        <w:t>Érintett</w:t>
      </w:r>
      <w:r w:rsidR="00135B6D" w:rsidRPr="00E60FBC">
        <w:rPr>
          <w:rFonts w:asciiTheme="majorHAnsi" w:hAnsiTheme="majorHAnsi"/>
          <w:sz w:val="18"/>
          <w:szCs w:val="18"/>
          <w:lang w:val="hu-HU"/>
        </w:rPr>
        <w:t xml:space="preserve"> személyes adatai kezelésének korlátozását kérheti az alábbi esetekben:</w:t>
      </w:r>
    </w:p>
    <w:p w14:paraId="1F080081" w14:textId="139BEBC0" w:rsidR="00135B6D" w:rsidRPr="00E60FBC" w:rsidRDefault="00135B6D" w:rsidP="00135B6D">
      <w:pPr>
        <w:pStyle w:val="Listaszerbekezds"/>
        <w:numPr>
          <w:ilvl w:val="0"/>
          <w:numId w:val="14"/>
        </w:numPr>
        <w:jc w:val="both"/>
        <w:rPr>
          <w:rFonts w:asciiTheme="majorHAnsi" w:hAnsiTheme="majorHAnsi"/>
          <w:sz w:val="18"/>
          <w:szCs w:val="18"/>
          <w:lang w:val="hu-HU"/>
        </w:rPr>
      </w:pPr>
      <w:r w:rsidRPr="00E60FBC">
        <w:rPr>
          <w:rFonts w:asciiTheme="majorHAnsi" w:hAnsiTheme="majorHAnsi"/>
          <w:sz w:val="18"/>
          <w:szCs w:val="18"/>
          <w:lang w:val="hu-HU"/>
        </w:rPr>
        <w:t xml:space="preserve">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vitatja a személyes adatok pontosságát – ez esetben a korlátozás arra az időtartamra vonatkozik, amely lehetővé teszi, hogy az adatkezelő ellenőrizze a személyes adatok pontosságát;</w:t>
      </w:r>
    </w:p>
    <w:p w14:paraId="11082377" w14:textId="2B00CB18" w:rsidR="00135B6D" w:rsidRPr="00E60FBC" w:rsidRDefault="00135B6D" w:rsidP="00135B6D">
      <w:pPr>
        <w:pStyle w:val="Listaszerbekezds"/>
        <w:numPr>
          <w:ilvl w:val="0"/>
          <w:numId w:val="14"/>
        </w:numPr>
        <w:jc w:val="both"/>
        <w:rPr>
          <w:rFonts w:asciiTheme="majorHAnsi" w:hAnsiTheme="majorHAnsi"/>
          <w:sz w:val="18"/>
          <w:szCs w:val="18"/>
          <w:lang w:val="hu-HU"/>
        </w:rPr>
      </w:pPr>
      <w:r w:rsidRPr="00E60FBC">
        <w:rPr>
          <w:rFonts w:asciiTheme="majorHAnsi" w:hAnsiTheme="majorHAnsi"/>
          <w:sz w:val="18"/>
          <w:szCs w:val="18"/>
          <w:lang w:val="hu-HU"/>
        </w:rPr>
        <w:t xml:space="preserve">az adatkezelés jogellenes, de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ellenzi az adatok törlését, és ehelyett kéri azok felhasználásának korlátozását;</w:t>
      </w:r>
    </w:p>
    <w:p w14:paraId="00455477" w14:textId="30D80F5A" w:rsidR="00135B6D" w:rsidRPr="00E60FBC" w:rsidRDefault="00135B6D" w:rsidP="00135B6D">
      <w:pPr>
        <w:pStyle w:val="Listaszerbekezds"/>
        <w:numPr>
          <w:ilvl w:val="0"/>
          <w:numId w:val="14"/>
        </w:numPr>
        <w:jc w:val="both"/>
        <w:rPr>
          <w:rFonts w:asciiTheme="majorHAnsi" w:hAnsiTheme="majorHAnsi"/>
          <w:sz w:val="18"/>
          <w:szCs w:val="18"/>
          <w:lang w:val="hu-HU"/>
        </w:rPr>
      </w:pPr>
      <w:r w:rsidRPr="00E60FBC">
        <w:rPr>
          <w:rFonts w:asciiTheme="majorHAnsi" w:hAnsiTheme="majorHAnsi"/>
          <w:sz w:val="18"/>
          <w:szCs w:val="18"/>
          <w:lang w:val="hu-HU"/>
        </w:rPr>
        <w:t xml:space="preserve">az Adatkezelőnek már nincs szüksége a személyes adatokra adatkezelés céljából, de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igényli azokat jogi igények előterjesztéséhez, érvényesítéséhez vagy védelméhez; vagy</w:t>
      </w:r>
    </w:p>
    <w:p w14:paraId="7EC61099" w14:textId="5ACA84F1" w:rsidR="00135B6D" w:rsidRPr="00E60FBC" w:rsidRDefault="00135B6D" w:rsidP="00135B6D">
      <w:pPr>
        <w:pStyle w:val="Listaszerbekezds"/>
        <w:numPr>
          <w:ilvl w:val="0"/>
          <w:numId w:val="14"/>
        </w:numPr>
        <w:jc w:val="both"/>
        <w:rPr>
          <w:rFonts w:asciiTheme="majorHAnsi" w:hAnsiTheme="majorHAnsi"/>
          <w:sz w:val="18"/>
          <w:szCs w:val="18"/>
          <w:lang w:val="hu-HU"/>
        </w:rPr>
      </w:pPr>
      <w:r w:rsidRPr="00E60FBC">
        <w:rPr>
          <w:rFonts w:asciiTheme="majorHAnsi" w:hAnsiTheme="majorHAnsi"/>
          <w:sz w:val="18"/>
          <w:szCs w:val="18"/>
          <w:lang w:val="hu-HU"/>
        </w:rPr>
        <w:t xml:space="preserve">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tiltakozott az adatkezelés ellen – ez esetben a korlátozás arra az időtartamra vonatkozik, amíg megállapításra nem kerül, hogy </w:t>
      </w:r>
      <w:r w:rsidR="00DD69E6">
        <w:rPr>
          <w:rFonts w:asciiTheme="majorHAnsi" w:hAnsiTheme="majorHAnsi"/>
          <w:sz w:val="18"/>
          <w:szCs w:val="18"/>
          <w:lang w:val="hu-HU"/>
        </w:rPr>
        <w:t xml:space="preserve">fennáll-e olyan kényszerítő </w:t>
      </w:r>
      <w:proofErr w:type="spellStart"/>
      <w:r w:rsidR="00DD69E6">
        <w:rPr>
          <w:rFonts w:asciiTheme="majorHAnsi" w:hAnsiTheme="majorHAnsi"/>
          <w:sz w:val="18"/>
          <w:szCs w:val="18"/>
          <w:lang w:val="hu-HU"/>
        </w:rPr>
        <w:t>erejű</w:t>
      </w:r>
      <w:proofErr w:type="spellEnd"/>
      <w:r w:rsidR="00DD69E6">
        <w:rPr>
          <w:rFonts w:asciiTheme="majorHAnsi" w:hAnsiTheme="majorHAnsi"/>
          <w:sz w:val="18"/>
          <w:szCs w:val="18"/>
          <w:lang w:val="hu-HU"/>
        </w:rPr>
        <w:t xml:space="preserve"> jogos ok, amely felülírja az Érintett tiltakozáshoz való jogát</w:t>
      </w:r>
      <w:r w:rsidRPr="00E60FBC">
        <w:rPr>
          <w:rFonts w:asciiTheme="majorHAnsi" w:hAnsiTheme="majorHAnsi"/>
          <w:sz w:val="18"/>
          <w:szCs w:val="18"/>
          <w:lang w:val="hu-HU"/>
        </w:rPr>
        <w:t>.</w:t>
      </w:r>
    </w:p>
    <w:p w14:paraId="19744558" w14:textId="54B62B98" w:rsidR="00135B6D" w:rsidRPr="00E60FBC" w:rsidRDefault="00135B6D" w:rsidP="00FF4DC8">
      <w:pPr>
        <w:spacing w:after="120" w:line="240" w:lineRule="auto"/>
        <w:jc w:val="both"/>
        <w:rPr>
          <w:rFonts w:asciiTheme="majorHAnsi" w:hAnsiTheme="majorHAnsi"/>
          <w:sz w:val="18"/>
          <w:szCs w:val="18"/>
          <w:lang w:val="hu-HU"/>
        </w:rPr>
      </w:pPr>
      <w:r w:rsidRPr="00E60FBC">
        <w:rPr>
          <w:rFonts w:asciiTheme="majorHAnsi" w:hAnsiTheme="majorHAnsi"/>
          <w:sz w:val="18"/>
          <w:szCs w:val="18"/>
          <w:lang w:val="hu-HU"/>
        </w:rPr>
        <w:t xml:space="preserve">Az adatkezelés korlátozása azt jelenti, hogy a korlátozással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személyes adatokat a tárolás kivételével </w:t>
      </w:r>
      <w:r w:rsidR="00E06EF0" w:rsidRPr="00E60FBC">
        <w:rPr>
          <w:rFonts w:asciiTheme="majorHAnsi" w:hAnsiTheme="majorHAnsi"/>
          <w:sz w:val="18"/>
          <w:szCs w:val="18"/>
          <w:lang w:val="hu-HU"/>
        </w:rPr>
        <w:t>az Adatkezelő</w:t>
      </w:r>
      <w:r w:rsidRPr="00E60FBC">
        <w:rPr>
          <w:rFonts w:asciiTheme="majorHAnsi" w:hAnsiTheme="majorHAnsi"/>
          <w:sz w:val="18"/>
          <w:szCs w:val="18"/>
          <w:lang w:val="hu-HU"/>
        </w:rPr>
        <w:t xml:space="preserve"> nem kezeli, illetve csak abban a körben kezeli, amihez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hozzájárult, illetve </w:t>
      </w:r>
      <w:r w:rsidR="00E06EF0" w:rsidRPr="00E60FBC">
        <w:rPr>
          <w:rFonts w:asciiTheme="majorHAnsi" w:hAnsiTheme="majorHAnsi"/>
          <w:sz w:val="18"/>
          <w:szCs w:val="18"/>
          <w:lang w:val="hu-HU"/>
        </w:rPr>
        <w:t xml:space="preserve">az Adatkezelő </w:t>
      </w:r>
      <w:r w:rsidRPr="00E60FBC">
        <w:rPr>
          <w:rFonts w:asciiTheme="majorHAnsi" w:hAnsiTheme="majorHAnsi"/>
          <w:sz w:val="18"/>
          <w:szCs w:val="18"/>
          <w:lang w:val="hu-HU"/>
        </w:rPr>
        <w:t xml:space="preserve">ilyen hozzájárulás hiányában is </w:t>
      </w:r>
      <w:r w:rsidR="00E06EF0" w:rsidRPr="00E60FBC">
        <w:rPr>
          <w:rFonts w:asciiTheme="majorHAnsi" w:hAnsiTheme="majorHAnsi"/>
          <w:sz w:val="18"/>
          <w:szCs w:val="18"/>
          <w:lang w:val="hu-HU"/>
        </w:rPr>
        <w:t xml:space="preserve">kezelheti </w:t>
      </w:r>
      <w:r w:rsidRPr="00E60FBC">
        <w:rPr>
          <w:rFonts w:asciiTheme="majorHAnsi" w:hAnsiTheme="majorHAnsi"/>
          <w:sz w:val="18"/>
          <w:szCs w:val="18"/>
          <w:lang w:val="hu-HU"/>
        </w:rPr>
        <w:t xml:space="preserve">azokat az adatokat, amelyek jogi igények előterjesztéséhez, érvényesítéséhez vagy védelméhez, vagy más természetes vagy jogi személy jogainak védelme érdekében, vagy uniós, illetve valamely európai uniós tagállam fontos közérdekére tekintettel szükségesek. </w:t>
      </w:r>
      <w:r w:rsidR="00E06EF0" w:rsidRPr="00E60FBC">
        <w:rPr>
          <w:rFonts w:asciiTheme="majorHAnsi" w:hAnsiTheme="majorHAnsi"/>
          <w:sz w:val="18"/>
          <w:szCs w:val="18"/>
          <w:lang w:val="hu-HU"/>
        </w:rPr>
        <w:t xml:space="preserve">Az Adatkezelő </w:t>
      </w:r>
      <w:r w:rsidRPr="00E60FBC">
        <w:rPr>
          <w:rFonts w:asciiTheme="majorHAnsi" w:hAnsiTheme="majorHAnsi"/>
          <w:sz w:val="18"/>
          <w:szCs w:val="18"/>
          <w:lang w:val="hu-HU"/>
        </w:rPr>
        <w:t xml:space="preserve">az adatkezelés korlátozásának feloldásáról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et előzetesen tájékoztatja. Amennyiben a jelen joggal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 személyes adatokat </w:t>
      </w:r>
      <w:r w:rsidR="00E06EF0" w:rsidRPr="00E60FBC">
        <w:rPr>
          <w:rFonts w:asciiTheme="majorHAnsi" w:hAnsiTheme="majorHAnsi"/>
          <w:sz w:val="18"/>
          <w:szCs w:val="18"/>
          <w:lang w:val="hu-HU"/>
        </w:rPr>
        <w:t>az Adatkezelő</w:t>
      </w:r>
      <w:r w:rsidRPr="00E60FBC">
        <w:rPr>
          <w:rFonts w:asciiTheme="majorHAnsi" w:hAnsiTheme="majorHAnsi"/>
          <w:sz w:val="18"/>
          <w:szCs w:val="18"/>
          <w:lang w:val="hu-HU"/>
        </w:rPr>
        <w:t xml:space="preserve"> más személlyel </w:t>
      </w:r>
      <w:r w:rsidR="005C4DE6" w:rsidRPr="00E60FBC">
        <w:rPr>
          <w:rFonts w:asciiTheme="majorHAnsi" w:hAnsiTheme="majorHAnsi"/>
          <w:sz w:val="18"/>
          <w:szCs w:val="18"/>
          <w:lang w:val="hu-HU"/>
        </w:rPr>
        <w:t>(</w:t>
      </w:r>
      <w:r w:rsidR="005C4DE6">
        <w:rPr>
          <w:rFonts w:asciiTheme="majorHAnsi" w:hAnsiTheme="majorHAnsi"/>
          <w:sz w:val="18"/>
          <w:szCs w:val="18"/>
          <w:lang w:val="hu-HU"/>
        </w:rPr>
        <w:t>így például a</w:t>
      </w:r>
      <w:r w:rsidR="005C4DE6" w:rsidRPr="00E60FBC">
        <w:rPr>
          <w:rFonts w:asciiTheme="majorHAnsi" w:hAnsiTheme="majorHAnsi"/>
          <w:sz w:val="18"/>
          <w:szCs w:val="18"/>
          <w:lang w:val="hu-HU"/>
        </w:rPr>
        <w:t xml:space="preserve"> </w:t>
      </w:r>
      <w:proofErr w:type="gramStart"/>
      <w:r w:rsidR="005C4DE6" w:rsidRPr="00E60FBC">
        <w:rPr>
          <w:rFonts w:asciiTheme="majorHAnsi" w:hAnsiTheme="majorHAnsi"/>
          <w:sz w:val="18"/>
          <w:szCs w:val="18"/>
          <w:lang w:val="hu-HU"/>
        </w:rPr>
        <w:t>címzettel</w:t>
      </w:r>
      <w:proofErr w:type="gramEnd"/>
      <w:r w:rsidR="005C4DE6" w:rsidRPr="00E60FBC">
        <w:rPr>
          <w:rFonts w:asciiTheme="majorHAnsi" w:hAnsiTheme="majorHAnsi"/>
          <w:sz w:val="18"/>
          <w:szCs w:val="18"/>
          <w:lang w:val="hu-HU"/>
        </w:rPr>
        <w:t xml:space="preserve"> mint adatfeldolgozóval)</w:t>
      </w:r>
      <w:r w:rsidRPr="00E60FBC">
        <w:rPr>
          <w:rFonts w:asciiTheme="majorHAnsi" w:hAnsiTheme="majorHAnsi"/>
          <w:sz w:val="18"/>
          <w:szCs w:val="18"/>
          <w:lang w:val="hu-HU"/>
        </w:rPr>
        <w:t xml:space="preserve"> közölte, </w:t>
      </w:r>
      <w:r w:rsidR="00E06EF0" w:rsidRPr="00E60FBC">
        <w:rPr>
          <w:rFonts w:asciiTheme="majorHAnsi" w:hAnsiTheme="majorHAnsi"/>
          <w:sz w:val="18"/>
          <w:szCs w:val="18"/>
          <w:lang w:val="hu-HU"/>
        </w:rPr>
        <w:t>az Adatkezelő</w:t>
      </w:r>
      <w:r w:rsidRPr="00E60FBC">
        <w:rPr>
          <w:rFonts w:asciiTheme="majorHAnsi" w:hAnsiTheme="majorHAnsi"/>
          <w:sz w:val="18"/>
          <w:szCs w:val="18"/>
          <w:lang w:val="hu-HU"/>
        </w:rPr>
        <w:t xml:space="preserve"> az adatkezelés korlátozásáról haladéktalanul tájékoztatja ezen személyeket, feltéve, hogy az nem lehetetlen vagy nem igényel </w:t>
      </w:r>
      <w:r w:rsidR="00E06EF0" w:rsidRPr="00E60FBC">
        <w:rPr>
          <w:rFonts w:asciiTheme="majorHAnsi" w:hAnsiTheme="majorHAnsi"/>
          <w:sz w:val="18"/>
          <w:szCs w:val="18"/>
          <w:lang w:val="hu-HU"/>
        </w:rPr>
        <w:t>az Adatkezelőtől</w:t>
      </w:r>
      <w:r w:rsidRPr="00E60FBC">
        <w:rPr>
          <w:rFonts w:asciiTheme="majorHAnsi" w:hAnsiTheme="majorHAnsi"/>
          <w:sz w:val="18"/>
          <w:szCs w:val="18"/>
          <w:lang w:val="hu-HU"/>
        </w:rPr>
        <w:t xml:space="preserve"> aránytalan erőfeszítést. Az </w:t>
      </w:r>
      <w:r w:rsidR="005724F6" w:rsidRPr="00E60FBC">
        <w:rPr>
          <w:rFonts w:asciiTheme="majorHAnsi" w:hAnsiTheme="majorHAnsi"/>
          <w:sz w:val="18"/>
          <w:szCs w:val="18"/>
          <w:lang w:val="hu-HU"/>
        </w:rPr>
        <w:t>Érintett</w:t>
      </w:r>
      <w:r w:rsidRPr="00E60FBC">
        <w:rPr>
          <w:rFonts w:asciiTheme="majorHAnsi" w:hAnsiTheme="majorHAnsi"/>
          <w:sz w:val="18"/>
          <w:szCs w:val="18"/>
          <w:lang w:val="hu-HU"/>
        </w:rPr>
        <w:t xml:space="preserve">et kérésére </w:t>
      </w:r>
      <w:r w:rsidR="00E06EF0" w:rsidRPr="00E60FBC">
        <w:rPr>
          <w:rFonts w:asciiTheme="majorHAnsi" w:hAnsiTheme="majorHAnsi"/>
          <w:sz w:val="18"/>
          <w:szCs w:val="18"/>
          <w:lang w:val="hu-HU"/>
        </w:rPr>
        <w:t>az Adatkezelő</w:t>
      </w:r>
      <w:r w:rsidRPr="00E60FBC">
        <w:rPr>
          <w:rFonts w:asciiTheme="majorHAnsi" w:hAnsiTheme="majorHAnsi"/>
          <w:sz w:val="18"/>
          <w:szCs w:val="18"/>
          <w:lang w:val="hu-HU"/>
        </w:rPr>
        <w:t xml:space="preserve"> tájékoztatja ezen címzettekről.</w:t>
      </w:r>
    </w:p>
    <w:p w14:paraId="50D8821E" w14:textId="7725D1B8" w:rsidR="00F35449" w:rsidRPr="00E60FBC" w:rsidRDefault="00D42A98" w:rsidP="00FF4DC8">
      <w:pPr>
        <w:pStyle w:val="Listaszerbekezds"/>
        <w:keepNext/>
        <w:numPr>
          <w:ilvl w:val="0"/>
          <w:numId w:val="12"/>
        </w:numPr>
        <w:spacing w:before="120" w:after="120" w:line="240" w:lineRule="auto"/>
        <w:contextualSpacing w:val="0"/>
        <w:rPr>
          <w:b/>
          <w:i/>
          <w:sz w:val="18"/>
          <w:szCs w:val="18"/>
          <w:lang w:val="hu-HU"/>
        </w:rPr>
      </w:pPr>
      <w:bookmarkStart w:id="9" w:name="_Ref509909357"/>
      <w:bookmarkStart w:id="10" w:name="_Toc511897093"/>
      <w:r w:rsidRPr="00E60FBC">
        <w:rPr>
          <w:b/>
          <w:i/>
          <w:sz w:val="18"/>
          <w:szCs w:val="18"/>
          <w:lang w:val="hu-HU"/>
        </w:rPr>
        <w:t>Panaszjog, j</w:t>
      </w:r>
      <w:r w:rsidR="008C4382" w:rsidRPr="00E60FBC">
        <w:rPr>
          <w:b/>
          <w:i/>
          <w:sz w:val="18"/>
          <w:szCs w:val="18"/>
          <w:lang w:val="hu-HU"/>
        </w:rPr>
        <w:t>ogorvoslat</w:t>
      </w:r>
      <w:r w:rsidR="00507816" w:rsidRPr="00E60FBC">
        <w:rPr>
          <w:b/>
          <w:i/>
          <w:sz w:val="18"/>
          <w:szCs w:val="18"/>
          <w:lang w:val="hu-HU"/>
        </w:rPr>
        <w:t>hoz való jog</w:t>
      </w:r>
      <w:bookmarkEnd w:id="9"/>
      <w:bookmarkEnd w:id="10"/>
    </w:p>
    <w:p w14:paraId="2B93AAAD" w14:textId="17AC0893" w:rsidR="00D42A98" w:rsidRPr="00E60FBC" w:rsidRDefault="00D42A98" w:rsidP="009E506A">
      <w:pPr>
        <w:spacing w:after="120" w:line="240" w:lineRule="auto"/>
        <w:jc w:val="both"/>
        <w:rPr>
          <w:color w:val="000000" w:themeColor="text1"/>
          <w:sz w:val="18"/>
          <w:szCs w:val="18"/>
          <w:lang w:val="hu-HU"/>
        </w:rPr>
      </w:pPr>
      <w:bookmarkStart w:id="11" w:name="_Toc511896850"/>
      <w:bookmarkStart w:id="12" w:name="_Toc511896887"/>
      <w:r w:rsidRPr="00E60FBC">
        <w:rPr>
          <w:color w:val="000000" w:themeColor="text1"/>
          <w:sz w:val="18"/>
          <w:szCs w:val="18"/>
          <w:lang w:val="hu-HU"/>
        </w:rPr>
        <w:t xml:space="preserve">Ha az </w:t>
      </w:r>
      <w:r w:rsidR="005724F6" w:rsidRPr="00E60FBC">
        <w:rPr>
          <w:color w:val="000000" w:themeColor="text1"/>
          <w:sz w:val="18"/>
          <w:szCs w:val="18"/>
          <w:lang w:val="hu-HU"/>
        </w:rPr>
        <w:t>Érintett</w:t>
      </w:r>
      <w:r w:rsidRPr="00E60FBC">
        <w:rPr>
          <w:color w:val="000000" w:themeColor="text1"/>
          <w:sz w:val="18"/>
          <w:szCs w:val="18"/>
          <w:lang w:val="hu-HU"/>
        </w:rPr>
        <w:t xml:space="preserve"> úgy ítéli meg, hogy </w:t>
      </w:r>
      <w:r w:rsidR="00FF4DC8" w:rsidRPr="00E60FBC">
        <w:rPr>
          <w:color w:val="000000" w:themeColor="text1"/>
          <w:sz w:val="18"/>
          <w:szCs w:val="18"/>
          <w:lang w:val="hu-HU"/>
        </w:rPr>
        <w:t>az Adatkezelő</w:t>
      </w:r>
      <w:r w:rsidRPr="00E60FBC">
        <w:rPr>
          <w:color w:val="000000" w:themeColor="text1"/>
          <w:sz w:val="18"/>
          <w:szCs w:val="18"/>
          <w:lang w:val="hu-HU"/>
        </w:rPr>
        <w:t xml:space="preserve"> általi személyes adatainak kezelése megsérti a mindenkor hatályos adatvédelmi jogszabályok, így különösen </w:t>
      </w:r>
      <w:r w:rsidR="00FF4DC8" w:rsidRPr="00E60FBC">
        <w:rPr>
          <w:color w:val="000000" w:themeColor="text1"/>
          <w:sz w:val="18"/>
          <w:szCs w:val="18"/>
          <w:lang w:val="hu-HU"/>
        </w:rPr>
        <w:t>az Általános Adatvédelmi Rendelet</w:t>
      </w:r>
      <w:r w:rsidRPr="00E60FBC">
        <w:rPr>
          <w:color w:val="000000" w:themeColor="text1"/>
          <w:sz w:val="18"/>
          <w:szCs w:val="18"/>
          <w:lang w:val="hu-HU"/>
        </w:rPr>
        <w:t xml:space="preserve"> rendelkezéseit, jogában áll a Nemzeti Adatvédelmi és Információszabadság Hatóságnál </w:t>
      </w:r>
      <w:r w:rsidR="00FF4DC8" w:rsidRPr="00E60FBC">
        <w:rPr>
          <w:color w:val="000000" w:themeColor="text1"/>
          <w:sz w:val="18"/>
          <w:szCs w:val="18"/>
          <w:lang w:val="hu-HU"/>
        </w:rPr>
        <w:t xml:space="preserve">(„NAIH”) </w:t>
      </w:r>
      <w:r w:rsidRPr="00E60FBC">
        <w:rPr>
          <w:color w:val="000000" w:themeColor="text1"/>
          <w:sz w:val="18"/>
          <w:szCs w:val="18"/>
          <w:lang w:val="hu-HU"/>
        </w:rPr>
        <w:t>panaszt benyújtani.</w:t>
      </w:r>
      <w:r w:rsidR="00FF4DC8" w:rsidRPr="00E60FBC">
        <w:rPr>
          <w:color w:val="000000" w:themeColor="text1"/>
          <w:sz w:val="18"/>
          <w:szCs w:val="18"/>
          <w:lang w:val="hu-HU"/>
        </w:rPr>
        <w:t xml:space="preserve"> </w:t>
      </w:r>
      <w:r w:rsidRPr="00E60FBC">
        <w:rPr>
          <w:color w:val="000000" w:themeColor="text1"/>
          <w:sz w:val="18"/>
          <w:szCs w:val="18"/>
          <w:lang w:val="hu-HU"/>
        </w:rPr>
        <w:t xml:space="preserve">A </w:t>
      </w:r>
      <w:r w:rsidR="00FF4DC8" w:rsidRPr="00E60FBC">
        <w:rPr>
          <w:color w:val="000000" w:themeColor="text1"/>
          <w:sz w:val="18"/>
          <w:szCs w:val="18"/>
          <w:lang w:val="hu-HU"/>
        </w:rPr>
        <w:t>NAIH</w:t>
      </w:r>
      <w:r w:rsidRPr="00E60FBC">
        <w:rPr>
          <w:color w:val="000000" w:themeColor="text1"/>
          <w:sz w:val="18"/>
          <w:szCs w:val="18"/>
          <w:lang w:val="hu-HU"/>
        </w:rPr>
        <w:t xml:space="preserve"> elérhetőségei: </w:t>
      </w:r>
    </w:p>
    <w:p w14:paraId="5B07774D" w14:textId="77777777" w:rsidR="00D42A98" w:rsidRPr="00E60FBC" w:rsidRDefault="00D42A98" w:rsidP="00FF4DC8">
      <w:pPr>
        <w:spacing w:after="0" w:line="240" w:lineRule="auto"/>
        <w:jc w:val="both"/>
        <w:rPr>
          <w:color w:val="000000" w:themeColor="text1"/>
          <w:sz w:val="18"/>
          <w:szCs w:val="18"/>
          <w:lang w:val="hu-HU"/>
        </w:rPr>
      </w:pPr>
      <w:r w:rsidRPr="00E60FBC">
        <w:rPr>
          <w:color w:val="000000" w:themeColor="text1"/>
          <w:sz w:val="18"/>
          <w:szCs w:val="18"/>
          <w:lang w:val="hu-HU"/>
        </w:rPr>
        <w:t xml:space="preserve">Honlap: </w:t>
      </w:r>
      <w:hyperlink r:id="rId11" w:history="1">
        <w:r w:rsidRPr="00E60FBC">
          <w:rPr>
            <w:color w:val="000000" w:themeColor="text1"/>
            <w:sz w:val="18"/>
            <w:szCs w:val="18"/>
            <w:lang w:val="hu-HU"/>
          </w:rPr>
          <w:t>http://naih.hu/</w:t>
        </w:r>
      </w:hyperlink>
    </w:p>
    <w:p w14:paraId="4878B79D" w14:textId="2D13976C" w:rsidR="00D42A98" w:rsidRPr="00E60FBC" w:rsidRDefault="00D42A98" w:rsidP="00FF4DC8">
      <w:pPr>
        <w:spacing w:after="0" w:line="240" w:lineRule="auto"/>
        <w:jc w:val="both"/>
        <w:rPr>
          <w:color w:val="000000" w:themeColor="text1"/>
          <w:sz w:val="18"/>
          <w:szCs w:val="18"/>
          <w:lang w:val="hu-HU"/>
        </w:rPr>
      </w:pPr>
      <w:r w:rsidRPr="00E60FBC">
        <w:rPr>
          <w:color w:val="000000" w:themeColor="text1"/>
          <w:sz w:val="18"/>
          <w:szCs w:val="18"/>
          <w:lang w:val="hu-HU"/>
        </w:rPr>
        <w:lastRenderedPageBreak/>
        <w:t xml:space="preserve">Cím: </w:t>
      </w:r>
      <w:r w:rsidR="00F61ECB" w:rsidRPr="00F61ECB">
        <w:rPr>
          <w:color w:val="000000" w:themeColor="text1"/>
          <w:sz w:val="18"/>
          <w:szCs w:val="18"/>
          <w:lang w:val="hu-HU"/>
        </w:rPr>
        <w:t>1055 Budapest, Falk Miksa utca 9-11</w:t>
      </w:r>
      <w:r w:rsidRPr="00E60FBC">
        <w:rPr>
          <w:color w:val="000000" w:themeColor="text1"/>
          <w:sz w:val="18"/>
          <w:szCs w:val="18"/>
          <w:lang w:val="hu-HU"/>
        </w:rPr>
        <w:t>.</w:t>
      </w:r>
    </w:p>
    <w:p w14:paraId="5A28D86D" w14:textId="63A4C739" w:rsidR="00D42A98" w:rsidRPr="00E60FBC" w:rsidRDefault="00D42A98" w:rsidP="00FF4DC8">
      <w:pPr>
        <w:spacing w:after="0" w:line="240" w:lineRule="auto"/>
        <w:jc w:val="both"/>
        <w:rPr>
          <w:color w:val="000000" w:themeColor="text1"/>
          <w:sz w:val="18"/>
          <w:szCs w:val="18"/>
          <w:lang w:val="hu-HU"/>
        </w:rPr>
      </w:pPr>
      <w:r w:rsidRPr="00E60FBC">
        <w:rPr>
          <w:color w:val="000000" w:themeColor="text1"/>
          <w:sz w:val="18"/>
          <w:szCs w:val="18"/>
          <w:lang w:val="hu-HU"/>
        </w:rPr>
        <w:t xml:space="preserve">Postacím: </w:t>
      </w:r>
      <w:r w:rsidR="00F61ECB" w:rsidRPr="00F61ECB">
        <w:rPr>
          <w:color w:val="000000" w:themeColor="text1"/>
          <w:sz w:val="18"/>
          <w:szCs w:val="18"/>
          <w:lang w:val="hu-HU"/>
        </w:rPr>
        <w:t>1363 Budapest, Pf.: 9.</w:t>
      </w:r>
    </w:p>
    <w:p w14:paraId="6C03B7FE" w14:textId="77777777" w:rsidR="00D42A98" w:rsidRPr="00E60FBC" w:rsidRDefault="00D42A98" w:rsidP="00FF4DC8">
      <w:pPr>
        <w:spacing w:after="0" w:line="240" w:lineRule="auto"/>
        <w:jc w:val="both"/>
        <w:rPr>
          <w:color w:val="000000" w:themeColor="text1"/>
          <w:sz w:val="18"/>
          <w:szCs w:val="18"/>
          <w:lang w:val="hu-HU"/>
        </w:rPr>
      </w:pPr>
      <w:r w:rsidRPr="00E60FBC">
        <w:rPr>
          <w:color w:val="000000" w:themeColor="text1"/>
          <w:sz w:val="18"/>
          <w:szCs w:val="18"/>
          <w:lang w:val="hu-HU"/>
        </w:rPr>
        <w:t>Telefon: +36-1-391-1400</w:t>
      </w:r>
    </w:p>
    <w:p w14:paraId="65B688C7" w14:textId="77777777" w:rsidR="00D42A98" w:rsidRPr="00E60FBC" w:rsidRDefault="00D42A98" w:rsidP="00FF4DC8">
      <w:pPr>
        <w:spacing w:after="0" w:line="240" w:lineRule="auto"/>
        <w:jc w:val="both"/>
        <w:rPr>
          <w:color w:val="000000" w:themeColor="text1"/>
          <w:sz w:val="18"/>
          <w:szCs w:val="18"/>
          <w:lang w:val="hu-HU"/>
        </w:rPr>
      </w:pPr>
      <w:r w:rsidRPr="00E60FBC">
        <w:rPr>
          <w:color w:val="000000" w:themeColor="text1"/>
          <w:sz w:val="18"/>
          <w:szCs w:val="18"/>
          <w:lang w:val="hu-HU"/>
        </w:rPr>
        <w:t>Fax: +36-1-391-1410</w:t>
      </w:r>
    </w:p>
    <w:p w14:paraId="26AA1DBA" w14:textId="77777777" w:rsidR="00D42A98" w:rsidRPr="00E60FBC" w:rsidRDefault="00D42A98" w:rsidP="009E506A">
      <w:pPr>
        <w:spacing w:after="120" w:line="240" w:lineRule="auto"/>
        <w:jc w:val="both"/>
        <w:rPr>
          <w:color w:val="000000" w:themeColor="text1"/>
          <w:sz w:val="18"/>
          <w:szCs w:val="18"/>
          <w:lang w:val="hu-HU"/>
        </w:rPr>
      </w:pPr>
      <w:r w:rsidRPr="00E60FBC">
        <w:rPr>
          <w:color w:val="000000" w:themeColor="text1"/>
          <w:sz w:val="18"/>
          <w:szCs w:val="18"/>
          <w:lang w:val="hu-HU"/>
        </w:rPr>
        <w:t>E-mail: ugyfelszolgalat@naih.hu</w:t>
      </w:r>
    </w:p>
    <w:p w14:paraId="67431D78" w14:textId="2D76AE04" w:rsidR="00D42A98" w:rsidRPr="00E60FBC" w:rsidRDefault="00D42A98" w:rsidP="009E506A">
      <w:pPr>
        <w:spacing w:after="120" w:line="240" w:lineRule="auto"/>
        <w:jc w:val="both"/>
        <w:rPr>
          <w:color w:val="000000" w:themeColor="text1"/>
          <w:sz w:val="18"/>
          <w:szCs w:val="18"/>
          <w:lang w:val="hu-HU"/>
        </w:rPr>
      </w:pPr>
      <w:r w:rsidRPr="00E60FBC">
        <w:rPr>
          <w:color w:val="000000" w:themeColor="text1"/>
          <w:sz w:val="18"/>
          <w:szCs w:val="18"/>
          <w:lang w:val="hu-HU"/>
        </w:rPr>
        <w:t xml:space="preserve">Az </w:t>
      </w:r>
      <w:r w:rsidR="005724F6" w:rsidRPr="00E60FBC">
        <w:rPr>
          <w:color w:val="000000" w:themeColor="text1"/>
          <w:sz w:val="18"/>
          <w:szCs w:val="18"/>
          <w:lang w:val="hu-HU"/>
        </w:rPr>
        <w:t>Érintett</w:t>
      </w:r>
      <w:r w:rsidRPr="00E60FBC">
        <w:rPr>
          <w:color w:val="000000" w:themeColor="text1"/>
          <w:sz w:val="18"/>
          <w:szCs w:val="18"/>
          <w:lang w:val="hu-HU"/>
        </w:rPr>
        <w:t>nek joga van más, így különösen a szokásos tartózkodási helye, munkahelye vagy a feltételezett jogsértés helye szerinti európai uniós tagállamban létrehozott, felügyel</w:t>
      </w:r>
      <w:r w:rsidR="00FF4DC8" w:rsidRPr="00E60FBC">
        <w:rPr>
          <w:color w:val="000000" w:themeColor="text1"/>
          <w:sz w:val="18"/>
          <w:szCs w:val="18"/>
          <w:lang w:val="hu-HU"/>
        </w:rPr>
        <w:t>eti hatóságnál is panaszt tenni.</w:t>
      </w:r>
    </w:p>
    <w:p w14:paraId="01FA9622" w14:textId="60B6403B" w:rsidR="00D42A98" w:rsidRDefault="00D42A98" w:rsidP="009E506A">
      <w:pPr>
        <w:spacing w:after="120" w:line="240" w:lineRule="auto"/>
        <w:jc w:val="both"/>
        <w:rPr>
          <w:color w:val="000000" w:themeColor="text1"/>
          <w:sz w:val="18"/>
          <w:szCs w:val="18"/>
          <w:lang w:val="hu-HU"/>
        </w:rPr>
      </w:pPr>
      <w:r w:rsidRPr="00E60FBC">
        <w:rPr>
          <w:color w:val="000000" w:themeColor="text1"/>
          <w:sz w:val="18"/>
          <w:szCs w:val="18"/>
          <w:lang w:val="hu-HU"/>
        </w:rPr>
        <w:t xml:space="preserve">Az </w:t>
      </w:r>
      <w:r w:rsidR="005724F6" w:rsidRPr="00E60FBC">
        <w:rPr>
          <w:color w:val="000000" w:themeColor="text1"/>
          <w:sz w:val="18"/>
          <w:szCs w:val="18"/>
          <w:lang w:val="hu-HU"/>
        </w:rPr>
        <w:t>Érintett</w:t>
      </w:r>
      <w:r w:rsidRPr="00E60FBC">
        <w:rPr>
          <w:color w:val="000000" w:themeColor="text1"/>
          <w:sz w:val="18"/>
          <w:szCs w:val="18"/>
          <w:lang w:val="hu-HU"/>
        </w:rPr>
        <w:t xml:space="preserve"> – panasztételi jogától függetlenül – </w:t>
      </w:r>
      <w:r w:rsidR="00FF4DC8" w:rsidRPr="00E60FBC">
        <w:rPr>
          <w:color w:val="000000" w:themeColor="text1"/>
          <w:sz w:val="18"/>
          <w:szCs w:val="18"/>
          <w:lang w:val="hu-HU"/>
        </w:rPr>
        <w:t xml:space="preserve">fenti jogsérelem esetén </w:t>
      </w:r>
      <w:r w:rsidRPr="00E60FBC">
        <w:rPr>
          <w:color w:val="000000" w:themeColor="text1"/>
          <w:sz w:val="18"/>
          <w:szCs w:val="18"/>
          <w:lang w:val="hu-HU"/>
        </w:rPr>
        <w:t xml:space="preserve">bírósághoz </w:t>
      </w:r>
      <w:r w:rsidR="00FF4DC8" w:rsidRPr="00E60FBC">
        <w:rPr>
          <w:color w:val="000000" w:themeColor="text1"/>
          <w:sz w:val="18"/>
          <w:szCs w:val="18"/>
          <w:lang w:val="hu-HU"/>
        </w:rPr>
        <w:t xml:space="preserve">is </w:t>
      </w:r>
      <w:r w:rsidRPr="00E60FBC">
        <w:rPr>
          <w:color w:val="000000" w:themeColor="text1"/>
          <w:sz w:val="18"/>
          <w:szCs w:val="18"/>
          <w:lang w:val="hu-HU"/>
        </w:rPr>
        <w:t>fordulhat</w:t>
      </w:r>
      <w:r w:rsidR="00FF4DC8" w:rsidRPr="00E60FBC">
        <w:rPr>
          <w:color w:val="000000" w:themeColor="text1"/>
          <w:sz w:val="18"/>
          <w:szCs w:val="18"/>
          <w:lang w:val="hu-HU"/>
        </w:rPr>
        <w:t>. A</w:t>
      </w:r>
      <w:r w:rsidRPr="00E60FBC">
        <w:rPr>
          <w:color w:val="000000" w:themeColor="text1"/>
          <w:sz w:val="18"/>
          <w:szCs w:val="18"/>
          <w:lang w:val="hu-HU"/>
        </w:rPr>
        <w:t xml:space="preserve">datkezelő esetén az illetékes bíróság a </w:t>
      </w:r>
      <w:r w:rsidR="00F536EC">
        <w:rPr>
          <w:color w:val="000000" w:themeColor="text1"/>
          <w:sz w:val="18"/>
          <w:szCs w:val="18"/>
          <w:lang w:val="hu-HU"/>
        </w:rPr>
        <w:t xml:space="preserve">Fővárosi </w:t>
      </w:r>
      <w:r w:rsidRPr="00E60FBC">
        <w:rPr>
          <w:color w:val="000000" w:themeColor="text1"/>
          <w:sz w:val="18"/>
          <w:szCs w:val="18"/>
          <w:lang w:val="hu-HU"/>
        </w:rPr>
        <w:t>Törvényszék</w:t>
      </w:r>
      <w:r w:rsidR="00FF4DC8" w:rsidRPr="00E60FBC">
        <w:rPr>
          <w:color w:val="000000" w:themeColor="text1"/>
          <w:sz w:val="18"/>
          <w:szCs w:val="18"/>
          <w:lang w:val="hu-HU"/>
        </w:rPr>
        <w:t xml:space="preserve">, azonban az </w:t>
      </w:r>
      <w:r w:rsidR="005724F6" w:rsidRPr="00E60FBC">
        <w:rPr>
          <w:color w:val="000000" w:themeColor="text1"/>
          <w:sz w:val="18"/>
          <w:szCs w:val="18"/>
          <w:lang w:val="hu-HU"/>
        </w:rPr>
        <w:t>Érintett</w:t>
      </w:r>
      <w:r w:rsidRPr="00E60FBC">
        <w:rPr>
          <w:color w:val="000000" w:themeColor="text1"/>
          <w:sz w:val="18"/>
          <w:szCs w:val="18"/>
          <w:lang w:val="hu-HU"/>
        </w:rPr>
        <w:t xml:space="preserve"> a pert a lakóhelye szerinti törvényszék előtt is megindíthatja. Magyarországon a törvényszékek elérhetősége az alábbi linken található: </w:t>
      </w:r>
      <w:hyperlink r:id="rId12" w:history="1">
        <w:r w:rsidRPr="00E60FBC">
          <w:rPr>
            <w:color w:val="000000" w:themeColor="text1"/>
            <w:sz w:val="18"/>
            <w:szCs w:val="18"/>
            <w:lang w:val="hu-HU"/>
          </w:rPr>
          <w:t>http://birosag.hu/torvenyszekek</w:t>
        </w:r>
      </w:hyperlink>
      <w:r w:rsidRPr="00E60FBC">
        <w:rPr>
          <w:color w:val="000000" w:themeColor="text1"/>
          <w:sz w:val="18"/>
          <w:szCs w:val="18"/>
          <w:lang w:val="hu-HU"/>
        </w:rPr>
        <w:t>.</w:t>
      </w:r>
      <w:r w:rsidR="00FF4DC8" w:rsidRPr="00E60FBC">
        <w:rPr>
          <w:color w:val="000000" w:themeColor="text1"/>
          <w:sz w:val="18"/>
          <w:szCs w:val="18"/>
          <w:lang w:val="hu-HU"/>
        </w:rPr>
        <w:t xml:space="preserve"> A</w:t>
      </w:r>
      <w:r w:rsidRPr="00E60FBC">
        <w:rPr>
          <w:color w:val="000000" w:themeColor="text1"/>
          <w:sz w:val="18"/>
          <w:szCs w:val="18"/>
          <w:lang w:val="hu-HU"/>
        </w:rPr>
        <w:t xml:space="preserve">z </w:t>
      </w:r>
      <w:r w:rsidR="005724F6" w:rsidRPr="00E60FBC">
        <w:rPr>
          <w:color w:val="000000" w:themeColor="text1"/>
          <w:sz w:val="18"/>
          <w:szCs w:val="18"/>
          <w:lang w:val="hu-HU"/>
        </w:rPr>
        <w:t>Érintett</w:t>
      </w:r>
      <w:r w:rsidR="00FF4DC8" w:rsidRPr="00E60FBC">
        <w:rPr>
          <w:color w:val="000000" w:themeColor="text1"/>
          <w:sz w:val="18"/>
          <w:szCs w:val="18"/>
          <w:lang w:val="hu-HU"/>
        </w:rPr>
        <w:t xml:space="preserve"> továbbá</w:t>
      </w:r>
      <w:r w:rsidRPr="00E60FBC">
        <w:rPr>
          <w:color w:val="000000" w:themeColor="text1"/>
          <w:sz w:val="18"/>
          <w:szCs w:val="18"/>
          <w:lang w:val="hu-HU"/>
        </w:rPr>
        <w:t xml:space="preserve"> a pert a szokásos tartózkodási hely</w:t>
      </w:r>
      <w:r w:rsidR="00FF4DC8" w:rsidRPr="00E60FBC">
        <w:rPr>
          <w:color w:val="000000" w:themeColor="text1"/>
          <w:sz w:val="18"/>
          <w:szCs w:val="18"/>
          <w:lang w:val="hu-HU"/>
        </w:rPr>
        <w:t>e</w:t>
      </w:r>
      <w:r w:rsidRPr="00E60FBC">
        <w:rPr>
          <w:color w:val="000000" w:themeColor="text1"/>
          <w:sz w:val="18"/>
          <w:szCs w:val="18"/>
          <w:lang w:val="hu-HU"/>
        </w:rPr>
        <w:t xml:space="preserve"> szerinti tagállam hatáskörrel és illetékességgel rendelkező bírósága előtt is megindíthatja, amennyiben az </w:t>
      </w:r>
      <w:r w:rsidR="005724F6" w:rsidRPr="00E60FBC">
        <w:rPr>
          <w:color w:val="000000" w:themeColor="text1"/>
          <w:sz w:val="18"/>
          <w:szCs w:val="18"/>
          <w:lang w:val="hu-HU"/>
        </w:rPr>
        <w:t>Érintett</w:t>
      </w:r>
      <w:r w:rsidRPr="00E60FBC">
        <w:rPr>
          <w:color w:val="000000" w:themeColor="text1"/>
          <w:sz w:val="18"/>
          <w:szCs w:val="18"/>
          <w:lang w:val="hu-HU"/>
        </w:rPr>
        <w:t xml:space="preserve"> szokásos tartózkodási helye az Európai Unió más tagállamában van.</w:t>
      </w:r>
      <w:r w:rsidR="00FF4DC8" w:rsidRPr="00E60FBC">
        <w:rPr>
          <w:color w:val="000000" w:themeColor="text1"/>
          <w:sz w:val="18"/>
          <w:szCs w:val="18"/>
          <w:lang w:val="hu-HU"/>
        </w:rPr>
        <w:t xml:space="preserve"> </w:t>
      </w:r>
      <w:r w:rsidRPr="00E60FBC">
        <w:rPr>
          <w:color w:val="000000" w:themeColor="text1"/>
          <w:sz w:val="18"/>
          <w:szCs w:val="18"/>
          <w:lang w:val="hu-HU"/>
        </w:rPr>
        <w:t xml:space="preserve">Az </w:t>
      </w:r>
      <w:r w:rsidR="005724F6" w:rsidRPr="00E60FBC">
        <w:rPr>
          <w:color w:val="000000" w:themeColor="text1"/>
          <w:sz w:val="18"/>
          <w:szCs w:val="18"/>
          <w:lang w:val="hu-HU"/>
        </w:rPr>
        <w:t>Érintett</w:t>
      </w:r>
      <w:r w:rsidRPr="00E60FBC">
        <w:rPr>
          <w:color w:val="000000" w:themeColor="text1"/>
          <w:sz w:val="18"/>
          <w:szCs w:val="18"/>
          <w:lang w:val="hu-HU"/>
        </w:rPr>
        <w:t xml:space="preserve"> jogosult bírósághoz fordulni a felügyeleti hatóság rá vonatkozó, jogilag kötelező </w:t>
      </w:r>
      <w:proofErr w:type="spellStart"/>
      <w:r w:rsidRPr="00E60FBC">
        <w:rPr>
          <w:color w:val="000000" w:themeColor="text1"/>
          <w:sz w:val="18"/>
          <w:szCs w:val="18"/>
          <w:lang w:val="hu-HU"/>
        </w:rPr>
        <w:t>erejű</w:t>
      </w:r>
      <w:proofErr w:type="spellEnd"/>
      <w:r w:rsidRPr="00E60FBC">
        <w:rPr>
          <w:color w:val="000000" w:themeColor="text1"/>
          <w:sz w:val="18"/>
          <w:szCs w:val="18"/>
          <w:lang w:val="hu-HU"/>
        </w:rPr>
        <w:t xml:space="preserve"> döntésével szemben</w:t>
      </w:r>
      <w:r w:rsidR="00FF4DC8" w:rsidRPr="00E60FBC">
        <w:rPr>
          <w:color w:val="000000" w:themeColor="text1"/>
          <w:sz w:val="18"/>
          <w:szCs w:val="18"/>
          <w:lang w:val="hu-HU"/>
        </w:rPr>
        <w:t xml:space="preserve"> is</w:t>
      </w:r>
      <w:r w:rsidRPr="00E60FBC">
        <w:rPr>
          <w:color w:val="000000" w:themeColor="text1"/>
          <w:sz w:val="18"/>
          <w:szCs w:val="18"/>
          <w:lang w:val="hu-HU"/>
        </w:rPr>
        <w:t xml:space="preserve">. Az </w:t>
      </w:r>
      <w:r w:rsidR="005724F6" w:rsidRPr="00E60FBC">
        <w:rPr>
          <w:color w:val="000000" w:themeColor="text1"/>
          <w:sz w:val="18"/>
          <w:szCs w:val="18"/>
          <w:lang w:val="hu-HU"/>
        </w:rPr>
        <w:t>Érintett</w:t>
      </w:r>
      <w:r w:rsidRPr="00E60FBC">
        <w:rPr>
          <w:color w:val="000000" w:themeColor="text1"/>
          <w:sz w:val="18"/>
          <w:szCs w:val="18"/>
          <w:lang w:val="hu-HU"/>
        </w:rPr>
        <w:t xml:space="preserve"> jogosult továbbá bírósági jogorvoslatra, ha a felügyeleti hatóság nem foglalkozik a panasszal vagy három hónapon belül nem tájékoztatja az </w:t>
      </w:r>
      <w:r w:rsidR="005724F6" w:rsidRPr="00E60FBC">
        <w:rPr>
          <w:color w:val="000000" w:themeColor="text1"/>
          <w:sz w:val="18"/>
          <w:szCs w:val="18"/>
          <w:lang w:val="hu-HU"/>
        </w:rPr>
        <w:t>Érintett</w:t>
      </w:r>
      <w:r w:rsidRPr="00E60FBC">
        <w:rPr>
          <w:color w:val="000000" w:themeColor="text1"/>
          <w:sz w:val="18"/>
          <w:szCs w:val="18"/>
          <w:lang w:val="hu-HU"/>
        </w:rPr>
        <w:t>et a benyújtott panaszával kapcsolatos eljárási fejleményekről vagy annak eredményéről.</w:t>
      </w:r>
      <w:r w:rsidR="00FF4DC8" w:rsidRPr="00E60FBC">
        <w:rPr>
          <w:color w:val="000000" w:themeColor="text1"/>
          <w:sz w:val="18"/>
          <w:szCs w:val="18"/>
          <w:lang w:val="hu-HU"/>
        </w:rPr>
        <w:t xml:space="preserve"> </w:t>
      </w:r>
      <w:r w:rsidRPr="00E60FBC">
        <w:rPr>
          <w:color w:val="000000" w:themeColor="text1"/>
          <w:sz w:val="18"/>
          <w:szCs w:val="18"/>
          <w:lang w:val="hu-HU"/>
        </w:rPr>
        <w:t xml:space="preserve">Az </w:t>
      </w:r>
      <w:r w:rsidR="005724F6" w:rsidRPr="00E60FBC">
        <w:rPr>
          <w:color w:val="000000" w:themeColor="text1"/>
          <w:sz w:val="18"/>
          <w:szCs w:val="18"/>
          <w:lang w:val="hu-HU"/>
        </w:rPr>
        <w:t>Érintett</w:t>
      </w:r>
      <w:r w:rsidRPr="00E60FBC">
        <w:rPr>
          <w:color w:val="000000" w:themeColor="text1"/>
          <w:sz w:val="18"/>
          <w:szCs w:val="18"/>
          <w:lang w:val="hu-HU"/>
        </w:rPr>
        <w:t xml:space="preserve">nek jogában áll a panasznak a nevében történő benyújtásával, a felügyeleti hatóság határozatának bírósági felülvizsgálatával, a keresetindítással, valamint a kártérítési jogának a nevében történő érvényesítésével egy olyan nonprofit jellegű szervezetet vagy egyesületet megbízni, amelyet valamely európai uniós tagállam jogának megfelelően hoztak létre és amelynek alapszabályban rögzített céljai a közérdek szolgálata, valamint az </w:t>
      </w:r>
      <w:r w:rsidR="005724F6" w:rsidRPr="00E60FBC">
        <w:rPr>
          <w:color w:val="000000" w:themeColor="text1"/>
          <w:sz w:val="18"/>
          <w:szCs w:val="18"/>
          <w:lang w:val="hu-HU"/>
        </w:rPr>
        <w:t>Érintett</w:t>
      </w:r>
      <w:r w:rsidRPr="00E60FBC">
        <w:rPr>
          <w:color w:val="000000" w:themeColor="text1"/>
          <w:sz w:val="18"/>
          <w:szCs w:val="18"/>
          <w:lang w:val="hu-HU"/>
        </w:rPr>
        <w:t>ek jogainak és szabadságának a személyes adatok vonatkozásában biztosított védelme.</w:t>
      </w:r>
    </w:p>
    <w:p w14:paraId="74DD883B" w14:textId="77777777" w:rsidR="00E72EB5" w:rsidRPr="00E60FBC" w:rsidRDefault="00E72EB5" w:rsidP="001D6655">
      <w:pPr>
        <w:pStyle w:val="Cmsor2"/>
        <w:numPr>
          <w:ilvl w:val="1"/>
          <w:numId w:val="22"/>
        </w:numPr>
        <w:ind w:left="576"/>
        <w:rPr>
          <w:smallCaps/>
          <w:sz w:val="18"/>
          <w:szCs w:val="18"/>
          <w:u w:val="single"/>
        </w:rPr>
      </w:pPr>
      <w:r w:rsidRPr="00E60FBC">
        <w:rPr>
          <w:smallCaps/>
          <w:sz w:val="18"/>
          <w:szCs w:val="18"/>
          <w:u w:val="single"/>
        </w:rPr>
        <w:t>tiltakozás</w:t>
      </w:r>
    </w:p>
    <w:p w14:paraId="71C03A8A" w14:textId="4653A529" w:rsidR="00E72EB5" w:rsidRPr="00E60FBC" w:rsidRDefault="00E72EB5" w:rsidP="00E72EB5">
      <w:pPr>
        <w:jc w:val="both"/>
        <w:rPr>
          <w:rFonts w:asciiTheme="majorHAnsi" w:hAnsiTheme="majorHAnsi" w:cs="Helv"/>
          <w:sz w:val="18"/>
          <w:szCs w:val="18"/>
          <w:lang w:val="hu-HU"/>
        </w:rPr>
      </w:pPr>
      <w:r w:rsidRPr="00E60FBC">
        <w:rPr>
          <w:rFonts w:asciiTheme="majorHAnsi" w:hAnsiTheme="majorHAnsi" w:cs="Helv"/>
          <w:sz w:val="18"/>
          <w:szCs w:val="18"/>
          <w:lang w:val="hu-HU"/>
        </w:rPr>
        <w:t xml:space="preserve">Tekintettel arra, hogy meghatározott adatokat az Adatkezelő jogos érdek alapján kezel, </w:t>
      </w:r>
      <w:r w:rsidR="00D20315">
        <w:rPr>
          <w:rFonts w:asciiTheme="majorHAnsi" w:hAnsiTheme="majorHAnsi" w:cs="Helv"/>
          <w:sz w:val="18"/>
          <w:szCs w:val="18"/>
          <w:lang w:val="hu-HU"/>
        </w:rPr>
        <w:t xml:space="preserve">ezen jogalap vonatkozásában </w:t>
      </w:r>
      <w:r w:rsidRPr="00E60FBC">
        <w:rPr>
          <w:rFonts w:asciiTheme="majorHAnsi" w:hAnsiTheme="majorHAnsi" w:cs="Helv"/>
          <w:b/>
          <w:sz w:val="18"/>
          <w:szCs w:val="18"/>
          <w:lang w:val="hu-HU"/>
        </w:rPr>
        <w:t>kifejezetten és külön is felhívjuk az Érintettek figyelmét a tiltakozás jogára</w:t>
      </w:r>
      <w:r w:rsidRPr="00E60FBC">
        <w:rPr>
          <w:rFonts w:asciiTheme="majorHAnsi" w:hAnsiTheme="majorHAnsi" w:cs="Helv"/>
          <w:sz w:val="18"/>
          <w:szCs w:val="18"/>
          <w:lang w:val="hu-HU"/>
        </w:rPr>
        <w:t xml:space="preserve">, amelyet bármikor erre vonatkozó írásbeli nyilatkozat útján gyakorolhatnak. Ebben az esetben a tiltakozással Érintett adatokat az Adatkezelő haladéktalanul törölni fogja, kivéve, ha azok jogi igények védelméhez, érvényesítéséhez szükségesek, vagy ha a tiltakozás az Adatkezelő olyan kényszerítő </w:t>
      </w:r>
      <w:proofErr w:type="spellStart"/>
      <w:r w:rsidRPr="00E60FBC">
        <w:rPr>
          <w:rFonts w:asciiTheme="majorHAnsi" w:hAnsiTheme="majorHAnsi" w:cs="Helv"/>
          <w:sz w:val="18"/>
          <w:szCs w:val="18"/>
          <w:lang w:val="hu-HU"/>
        </w:rPr>
        <w:t>erejű</w:t>
      </w:r>
      <w:proofErr w:type="spellEnd"/>
      <w:r w:rsidRPr="00E60FBC">
        <w:rPr>
          <w:rFonts w:asciiTheme="majorHAnsi" w:hAnsiTheme="majorHAnsi" w:cs="Helv"/>
          <w:sz w:val="18"/>
          <w:szCs w:val="18"/>
          <w:lang w:val="hu-HU"/>
        </w:rPr>
        <w:t xml:space="preserve"> érdekén alapuló adatkezelés ellen irányul, ami az adatkezeléshez fűződő érdekünknek az Érintett érdekeivel és jogaival szembeni elsőbbségét megfelelően indokolja.</w:t>
      </w:r>
      <w:r w:rsidR="00D20315">
        <w:rPr>
          <w:rFonts w:asciiTheme="majorHAnsi" w:hAnsiTheme="majorHAnsi" w:cs="Helv"/>
          <w:sz w:val="18"/>
          <w:szCs w:val="18"/>
          <w:lang w:val="hu-HU"/>
        </w:rPr>
        <w:t xml:space="preserve"> Ezt minden tiltakozás esetén egyedileg mérlegeljük.</w:t>
      </w:r>
    </w:p>
    <w:bookmarkEnd w:id="11"/>
    <w:bookmarkEnd w:id="12"/>
    <w:p w14:paraId="6637639C" w14:textId="77777777" w:rsidR="009F49D3" w:rsidRPr="00E60FBC" w:rsidRDefault="009F49D3" w:rsidP="001D6655">
      <w:pPr>
        <w:pStyle w:val="Cmsor2"/>
        <w:numPr>
          <w:ilvl w:val="1"/>
          <w:numId w:val="22"/>
        </w:numPr>
        <w:ind w:left="576"/>
        <w:rPr>
          <w:smallCaps/>
          <w:sz w:val="18"/>
          <w:szCs w:val="18"/>
          <w:u w:val="single"/>
        </w:rPr>
      </w:pPr>
      <w:r w:rsidRPr="00E60FBC">
        <w:rPr>
          <w:smallCaps/>
          <w:sz w:val="18"/>
          <w:szCs w:val="18"/>
          <w:u w:val="single"/>
        </w:rPr>
        <w:t>Az érintett kérelmének megválaszolására nyitva álló határidő</w:t>
      </w:r>
    </w:p>
    <w:p w14:paraId="75F54AAF" w14:textId="3BD0207D" w:rsidR="009F49D3" w:rsidRPr="00E60FBC" w:rsidRDefault="009F49D3" w:rsidP="009F49D3">
      <w:pPr>
        <w:spacing w:after="120" w:line="240" w:lineRule="auto"/>
        <w:jc w:val="both"/>
        <w:rPr>
          <w:rFonts w:asciiTheme="majorHAnsi" w:hAnsiTheme="majorHAnsi"/>
          <w:sz w:val="18"/>
          <w:szCs w:val="18"/>
          <w:lang w:val="hu-HU"/>
        </w:rPr>
      </w:pPr>
      <w:r w:rsidRPr="00E60FBC">
        <w:rPr>
          <w:sz w:val="18"/>
          <w:szCs w:val="18"/>
          <w:lang w:val="hu-HU"/>
        </w:rPr>
        <w:t xml:space="preserve">Az </w:t>
      </w:r>
      <w:r w:rsidRPr="00E60FBC">
        <w:rPr>
          <w:rFonts w:asciiTheme="majorHAnsi" w:hAnsiTheme="majorHAnsi"/>
          <w:sz w:val="18"/>
          <w:szCs w:val="18"/>
          <w:lang w:val="hu-HU"/>
        </w:rPr>
        <w:t xml:space="preserve">Adatkezelő gondoskodik róla, hogy amennyiben a jelen adatkezeléssel kapcsolatban az Érintettek bármely jogukat gyakorolják és ezzel kapcsolatban az Adatkezelőt megkeresik, az Adatkezelő az ilyen kérelmekre indokolatlan késedelem nélkül, de legkésőbb egy hónapon belül válaszol, ide nem értve a hozzájárulás visszavonásának esetét, amikor haladéktalanul intézkedik a hozzájárulás alapján kezelt adatok törléséről. </w:t>
      </w:r>
    </w:p>
    <w:p w14:paraId="5E3F14CF" w14:textId="355A9A49" w:rsidR="009F49D3" w:rsidRPr="00E60FBC" w:rsidRDefault="009F49D3" w:rsidP="009F49D3">
      <w:pPr>
        <w:spacing w:after="120" w:line="240" w:lineRule="auto"/>
        <w:jc w:val="both"/>
        <w:rPr>
          <w:rFonts w:asciiTheme="majorHAnsi" w:hAnsiTheme="majorHAnsi"/>
          <w:sz w:val="18"/>
          <w:szCs w:val="18"/>
          <w:lang w:val="hu-HU"/>
        </w:rPr>
      </w:pPr>
      <w:r w:rsidRPr="00E60FBC">
        <w:rPr>
          <w:rFonts w:asciiTheme="majorHAnsi" w:hAnsiTheme="majorHAnsi"/>
          <w:sz w:val="18"/>
          <w:szCs w:val="18"/>
          <w:lang w:val="hu-HU"/>
        </w:rPr>
        <w:t>Szükség esetén, figyelembe véve a kérelem összetettségét és a kérelmek számát, az előző bekezdésben foglalt határidő további két hónappal meghosszabbítható. Ilyen esetben az Adatkezelő a határidő meghosszabbításáról a késedelem okainak megjelölésével a kérelem kézhezvételétől számított egy hónapon belül tájékoztatja az Érintettet. Ha az Érintett a kérelmet elektronikus úton nyújtotta be, a tájékoztatást lehetőség szerint elektronikus úton kell megadni.</w:t>
      </w:r>
    </w:p>
    <w:p w14:paraId="384C7632" w14:textId="77777777" w:rsidR="0020052B" w:rsidRPr="00E60FBC" w:rsidRDefault="0020052B" w:rsidP="00853410">
      <w:pPr>
        <w:jc w:val="center"/>
        <w:rPr>
          <w:sz w:val="18"/>
          <w:szCs w:val="18"/>
          <w:lang w:val="hu-HU"/>
        </w:rPr>
      </w:pPr>
      <w:r w:rsidRPr="00E60FBC">
        <w:rPr>
          <w:sz w:val="18"/>
          <w:szCs w:val="18"/>
          <w:lang w:val="hu-HU"/>
        </w:rPr>
        <w:t>* * *</w:t>
      </w:r>
    </w:p>
    <w:p w14:paraId="0E8A3372" w14:textId="1EDE39B1" w:rsidR="00AD6FDB" w:rsidRPr="00E60FBC" w:rsidRDefault="000E3E0F" w:rsidP="00776EE9">
      <w:pPr>
        <w:rPr>
          <w:rFonts w:asciiTheme="majorHAnsi" w:hAnsiTheme="majorHAnsi"/>
          <w:sz w:val="18"/>
          <w:szCs w:val="18"/>
          <w:lang w:val="hu-HU"/>
        </w:rPr>
      </w:pPr>
      <w:r w:rsidRPr="00E60FBC">
        <w:rPr>
          <w:b/>
          <w:sz w:val="18"/>
          <w:szCs w:val="18"/>
          <w:lang w:val="hu-HU"/>
        </w:rPr>
        <w:t xml:space="preserve">Hatályos: </w:t>
      </w:r>
      <w:r w:rsidR="0020052B" w:rsidRPr="00E60FBC">
        <w:rPr>
          <w:b/>
          <w:sz w:val="18"/>
          <w:szCs w:val="18"/>
          <w:lang w:val="hu-HU"/>
        </w:rPr>
        <w:t>20</w:t>
      </w:r>
      <w:r w:rsidR="00F536EC">
        <w:rPr>
          <w:b/>
          <w:sz w:val="18"/>
          <w:szCs w:val="18"/>
          <w:lang w:val="hu-HU"/>
        </w:rPr>
        <w:t>2</w:t>
      </w:r>
      <w:r w:rsidR="00DC589C">
        <w:rPr>
          <w:b/>
          <w:sz w:val="18"/>
          <w:szCs w:val="18"/>
          <w:lang w:val="hu-HU"/>
        </w:rPr>
        <w:t>4</w:t>
      </w:r>
      <w:r w:rsidR="002C36A2">
        <w:rPr>
          <w:b/>
          <w:sz w:val="18"/>
          <w:szCs w:val="18"/>
          <w:lang w:val="hu-HU"/>
        </w:rPr>
        <w:t xml:space="preserve">. </w:t>
      </w:r>
      <w:r w:rsidR="00DC589C">
        <w:rPr>
          <w:b/>
          <w:sz w:val="18"/>
          <w:szCs w:val="18"/>
          <w:lang w:val="hu-HU"/>
        </w:rPr>
        <w:t>április</w:t>
      </w:r>
      <w:r w:rsidR="008F146D">
        <w:rPr>
          <w:b/>
          <w:sz w:val="18"/>
          <w:szCs w:val="18"/>
          <w:lang w:val="hu-HU"/>
        </w:rPr>
        <w:t xml:space="preserve"> </w:t>
      </w:r>
      <w:r w:rsidR="00DC589C">
        <w:rPr>
          <w:b/>
          <w:sz w:val="18"/>
          <w:szCs w:val="18"/>
          <w:lang w:val="hu-HU"/>
        </w:rPr>
        <w:t>15</w:t>
      </w:r>
      <w:r w:rsidR="00F2143B">
        <w:rPr>
          <w:b/>
          <w:sz w:val="18"/>
          <w:szCs w:val="18"/>
          <w:lang w:val="hu-HU"/>
        </w:rPr>
        <w:t>.</w:t>
      </w:r>
    </w:p>
    <w:sectPr w:rsidR="00AD6FDB" w:rsidRPr="00E60FBC" w:rsidSect="009C04B4">
      <w:footerReference w:type="default" r:id="rId13"/>
      <w:pgSz w:w="12240" w:h="15840"/>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7C0E" w14:textId="77777777" w:rsidR="009C04B4" w:rsidRDefault="009C04B4" w:rsidP="009470DF">
      <w:pPr>
        <w:spacing w:after="0" w:line="240" w:lineRule="auto"/>
      </w:pPr>
      <w:r>
        <w:separator/>
      </w:r>
    </w:p>
  </w:endnote>
  <w:endnote w:type="continuationSeparator" w:id="0">
    <w:p w14:paraId="65817042" w14:textId="77777777" w:rsidR="009C04B4" w:rsidRDefault="009C04B4" w:rsidP="009470DF">
      <w:pPr>
        <w:spacing w:after="0" w:line="240" w:lineRule="auto"/>
      </w:pPr>
      <w:r>
        <w:continuationSeparator/>
      </w:r>
    </w:p>
  </w:endnote>
  <w:endnote w:type="continuationNotice" w:id="1">
    <w:p w14:paraId="27434047" w14:textId="77777777" w:rsidR="009C04B4" w:rsidRDefault="009C0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664257"/>
      <w:docPartObj>
        <w:docPartGallery w:val="Page Numbers (Bottom of Page)"/>
        <w:docPartUnique/>
      </w:docPartObj>
    </w:sdtPr>
    <w:sdtEndPr>
      <w:rPr>
        <w:sz w:val="18"/>
        <w:szCs w:val="18"/>
      </w:rPr>
    </w:sdtEndPr>
    <w:sdtContent>
      <w:p w14:paraId="584AE239" w14:textId="59E2E154" w:rsidR="003257F7" w:rsidRPr="003257F7" w:rsidRDefault="003257F7">
        <w:pPr>
          <w:pStyle w:val="llb"/>
          <w:jc w:val="center"/>
          <w:rPr>
            <w:sz w:val="18"/>
            <w:szCs w:val="18"/>
          </w:rPr>
        </w:pPr>
        <w:r w:rsidRPr="003257F7">
          <w:rPr>
            <w:sz w:val="18"/>
            <w:szCs w:val="18"/>
          </w:rPr>
          <w:fldChar w:fldCharType="begin"/>
        </w:r>
        <w:r w:rsidRPr="003257F7">
          <w:rPr>
            <w:sz w:val="18"/>
            <w:szCs w:val="18"/>
          </w:rPr>
          <w:instrText>PAGE   \* MERGEFORMAT</w:instrText>
        </w:r>
        <w:r w:rsidRPr="003257F7">
          <w:rPr>
            <w:sz w:val="18"/>
            <w:szCs w:val="18"/>
          </w:rPr>
          <w:fldChar w:fldCharType="separate"/>
        </w:r>
        <w:r w:rsidRPr="003257F7">
          <w:rPr>
            <w:sz w:val="18"/>
            <w:szCs w:val="18"/>
            <w:lang w:val="hu-HU"/>
          </w:rPr>
          <w:t>2</w:t>
        </w:r>
        <w:r w:rsidRPr="003257F7">
          <w:rPr>
            <w:sz w:val="18"/>
            <w:szCs w:val="18"/>
          </w:rPr>
          <w:fldChar w:fldCharType="end"/>
        </w:r>
      </w:p>
    </w:sdtContent>
  </w:sdt>
  <w:p w14:paraId="7C6DE2EF" w14:textId="59D2E416" w:rsidR="00396263" w:rsidRPr="003257F7" w:rsidRDefault="00396263" w:rsidP="00265DD0">
    <w:pPr>
      <w:pStyle w:val="llb"/>
      <w:tabs>
        <w:tab w:val="clear" w:pos="4703"/>
        <w:tab w:val="clear" w:pos="9406"/>
        <w:tab w:val="right" w:pos="12333"/>
      </w:tabs>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F2AF" w14:textId="77777777" w:rsidR="009C04B4" w:rsidRDefault="009C04B4" w:rsidP="009470DF">
      <w:pPr>
        <w:spacing w:after="0" w:line="240" w:lineRule="auto"/>
      </w:pPr>
      <w:r>
        <w:separator/>
      </w:r>
    </w:p>
  </w:footnote>
  <w:footnote w:type="continuationSeparator" w:id="0">
    <w:p w14:paraId="2D843FDE" w14:textId="77777777" w:rsidR="009C04B4" w:rsidRDefault="009C04B4" w:rsidP="009470DF">
      <w:pPr>
        <w:spacing w:after="0" w:line="240" w:lineRule="auto"/>
      </w:pPr>
      <w:r>
        <w:continuationSeparator/>
      </w:r>
    </w:p>
  </w:footnote>
  <w:footnote w:type="continuationNotice" w:id="1">
    <w:p w14:paraId="33BB4970" w14:textId="77777777" w:rsidR="009C04B4" w:rsidRDefault="009C04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6B1"/>
    <w:multiLevelType w:val="hybridMultilevel"/>
    <w:tmpl w:val="A8289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334EF"/>
    <w:multiLevelType w:val="hybridMultilevel"/>
    <w:tmpl w:val="C866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5D39"/>
    <w:multiLevelType w:val="hybridMultilevel"/>
    <w:tmpl w:val="45F65A7A"/>
    <w:lvl w:ilvl="0" w:tplc="AE265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B10E9"/>
    <w:multiLevelType w:val="hybridMultilevel"/>
    <w:tmpl w:val="CB3E9242"/>
    <w:lvl w:ilvl="0" w:tplc="E8CEA6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1D0E1E"/>
    <w:multiLevelType w:val="hybridMultilevel"/>
    <w:tmpl w:val="834EEC0E"/>
    <w:lvl w:ilvl="0" w:tplc="827A1D0C">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225EF"/>
    <w:multiLevelType w:val="hybridMultilevel"/>
    <w:tmpl w:val="F956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3383E"/>
    <w:multiLevelType w:val="multilevel"/>
    <w:tmpl w:val="B952007A"/>
    <w:lvl w:ilvl="0">
      <w:start w:val="6"/>
      <w:numFmt w:val="decimal"/>
      <w:lvlText w:val="%1"/>
      <w:lvlJc w:val="left"/>
      <w:pPr>
        <w:ind w:left="492" w:hanging="49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E946C7"/>
    <w:multiLevelType w:val="multilevel"/>
    <w:tmpl w:val="1C72B5DA"/>
    <w:lvl w:ilvl="0">
      <w:start w:val="4"/>
      <w:numFmt w:val="decimal"/>
      <w:lvlText w:val="%1"/>
      <w:lvlJc w:val="left"/>
      <w:pPr>
        <w:ind w:left="492" w:hanging="49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2CE1A32"/>
    <w:multiLevelType w:val="multilevel"/>
    <w:tmpl w:val="9774CF64"/>
    <w:lvl w:ilvl="0">
      <w:start w:val="1"/>
      <w:numFmt w:val="decimal"/>
      <w:pStyle w:val="Cmsor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859" w:hanging="576"/>
      </w:pPr>
      <w:rPr>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Cmsor3"/>
      <w:lvlText w:val="%3."/>
      <w:lvlJc w:val="righ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0" w15:restartNumberingAfterBreak="0">
    <w:nsid w:val="58381393"/>
    <w:multiLevelType w:val="multilevel"/>
    <w:tmpl w:val="1C72B5DA"/>
    <w:lvl w:ilvl="0">
      <w:start w:val="4"/>
      <w:numFmt w:val="decimal"/>
      <w:lvlText w:val="%1"/>
      <w:lvlJc w:val="left"/>
      <w:pPr>
        <w:ind w:left="492" w:hanging="49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FA038E0"/>
    <w:multiLevelType w:val="hybridMultilevel"/>
    <w:tmpl w:val="CB3E9242"/>
    <w:lvl w:ilvl="0" w:tplc="E8CEA6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2720960"/>
    <w:multiLevelType w:val="hybridMultilevel"/>
    <w:tmpl w:val="A56C8FB8"/>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557B7"/>
    <w:multiLevelType w:val="multilevel"/>
    <w:tmpl w:val="7BB448D6"/>
    <w:lvl w:ilvl="0">
      <w:start w:val="1"/>
      <w:numFmt w:val="decimal"/>
      <w:lvlText w:val="%1."/>
      <w:lvlJc w:val="left"/>
      <w:pPr>
        <w:ind w:left="360" w:hanging="36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69830F54"/>
    <w:multiLevelType w:val="hybridMultilevel"/>
    <w:tmpl w:val="7FC4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E1E42"/>
    <w:multiLevelType w:val="multilevel"/>
    <w:tmpl w:val="39644296"/>
    <w:styleLink w:val="Felsorolsalap"/>
    <w:lvl w:ilvl="0">
      <w:start w:val="1"/>
      <w:numFmt w:val="lowerLetter"/>
      <w:pStyle w:val="Felsorols"/>
      <w:lvlText w:val="%1)"/>
      <w:lvlJc w:val="left"/>
      <w:pPr>
        <w:tabs>
          <w:tab w:val="num" w:pos="1134"/>
        </w:tabs>
        <w:ind w:left="1134" w:hanging="567"/>
      </w:pPr>
      <w:rPr>
        <w:rFonts w:ascii="Georgia" w:hAnsi="Georgia" w:hint="default"/>
        <w:b w:val="0"/>
        <w:i w:val="0"/>
        <w:sz w:val="16"/>
      </w:rPr>
    </w:lvl>
    <w:lvl w:ilvl="1">
      <w:start w:val="1"/>
      <w:numFmt w:val="lowerRoman"/>
      <w:pStyle w:val="Felsorols2"/>
      <w:lvlText w:val="%2)"/>
      <w:lvlJc w:val="left"/>
      <w:pPr>
        <w:tabs>
          <w:tab w:val="num" w:pos="1134"/>
        </w:tabs>
        <w:ind w:left="1701" w:hanging="567"/>
      </w:pPr>
      <w:rPr>
        <w:rFonts w:ascii="Georgia" w:hAnsi="Georgia" w:hint="default"/>
        <w:sz w:val="16"/>
      </w:rPr>
    </w:lvl>
    <w:lvl w:ilvl="2">
      <w:start w:val="1"/>
      <w:numFmt w:val="bullet"/>
      <w:pStyle w:val="Felsorols3"/>
      <w:lvlText w:val=""/>
      <w:lvlJc w:val="left"/>
      <w:pPr>
        <w:tabs>
          <w:tab w:val="num" w:pos="1701"/>
        </w:tabs>
        <w:ind w:left="1701" w:firstLine="0"/>
      </w:pPr>
      <w:rPr>
        <w:rFonts w:ascii="Symbol" w:hAnsi="Symbol" w:hint="default"/>
        <w:sz w:val="16"/>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17" w15:restartNumberingAfterBreak="0">
    <w:nsid w:val="7BCF16F3"/>
    <w:multiLevelType w:val="hybridMultilevel"/>
    <w:tmpl w:val="1C264C56"/>
    <w:lvl w:ilvl="0" w:tplc="146E03F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55F20"/>
    <w:multiLevelType w:val="hybridMultilevel"/>
    <w:tmpl w:val="1A3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415858">
    <w:abstractNumId w:val="9"/>
  </w:num>
  <w:num w:numId="2" w16cid:durableId="804199576">
    <w:abstractNumId w:val="2"/>
  </w:num>
  <w:num w:numId="3" w16cid:durableId="791217126">
    <w:abstractNumId w:val="16"/>
    <w:lvlOverride w:ilvl="0">
      <w:lvl w:ilvl="0">
        <w:start w:val="1"/>
        <w:numFmt w:val="lowerLetter"/>
        <w:pStyle w:val="Felsorols"/>
        <w:lvlText w:val="%1)"/>
        <w:lvlJc w:val="left"/>
        <w:pPr>
          <w:tabs>
            <w:tab w:val="num" w:pos="1134"/>
          </w:tabs>
          <w:ind w:left="1134" w:hanging="567"/>
        </w:pPr>
        <w:rPr>
          <w:rFonts w:ascii="Georgia" w:hAnsi="Georgia" w:hint="default"/>
          <w:b w:val="0"/>
          <w:i w:val="0"/>
          <w:sz w:val="22"/>
          <w:szCs w:val="22"/>
        </w:rPr>
      </w:lvl>
    </w:lvlOverride>
    <w:lvlOverride w:ilvl="1">
      <w:lvl w:ilvl="1">
        <w:start w:val="1"/>
        <w:numFmt w:val="lowerRoman"/>
        <w:pStyle w:val="Felsorols2"/>
        <w:lvlText w:val="%2)"/>
        <w:lvlJc w:val="left"/>
        <w:pPr>
          <w:tabs>
            <w:tab w:val="num" w:pos="1134"/>
          </w:tabs>
          <w:ind w:left="1701" w:hanging="567"/>
        </w:pPr>
        <w:rPr>
          <w:rFonts w:ascii="Georgia" w:hAnsi="Georgia" w:hint="default"/>
          <w:sz w:val="16"/>
        </w:rPr>
      </w:lvl>
    </w:lvlOverride>
    <w:lvlOverride w:ilvl="2">
      <w:lvl w:ilvl="2">
        <w:start w:val="1"/>
        <w:numFmt w:val="bullet"/>
        <w:pStyle w:val="Felsorols3"/>
        <w:lvlText w:val=""/>
        <w:lvlJc w:val="left"/>
        <w:pPr>
          <w:tabs>
            <w:tab w:val="num" w:pos="1701"/>
          </w:tabs>
          <w:ind w:left="1701" w:firstLine="0"/>
        </w:pPr>
        <w:rPr>
          <w:rFonts w:ascii="Symbol" w:hAnsi="Symbol" w:hint="default"/>
          <w:sz w:val="16"/>
        </w:rPr>
      </w:lvl>
    </w:lvlOverride>
    <w:lvlOverride w:ilvl="3">
      <w:lvl w:ilvl="3">
        <w:start w:val="1"/>
        <w:numFmt w:val="decimal"/>
        <w:lvlText w:val="(%4)"/>
        <w:lvlJc w:val="left"/>
        <w:pPr>
          <w:tabs>
            <w:tab w:val="num" w:pos="1134"/>
          </w:tabs>
          <w:ind w:left="1134" w:hanging="567"/>
        </w:pPr>
        <w:rPr>
          <w:rFonts w:hint="default"/>
        </w:rPr>
      </w:lvl>
    </w:lvlOverride>
    <w:lvlOverride w:ilvl="4">
      <w:lvl w:ilvl="4">
        <w:start w:val="1"/>
        <w:numFmt w:val="lowerLetter"/>
        <w:lvlText w:val="(%5)"/>
        <w:lvlJc w:val="left"/>
        <w:pPr>
          <w:tabs>
            <w:tab w:val="num" w:pos="1134"/>
          </w:tabs>
          <w:ind w:left="1134" w:hanging="567"/>
        </w:pPr>
        <w:rPr>
          <w:rFonts w:hint="default"/>
        </w:rPr>
      </w:lvl>
    </w:lvlOverride>
    <w:lvlOverride w:ilvl="5">
      <w:lvl w:ilvl="5">
        <w:start w:val="1"/>
        <w:numFmt w:val="lowerRoman"/>
        <w:lvlText w:val="(%6)"/>
        <w:lvlJc w:val="left"/>
        <w:pPr>
          <w:tabs>
            <w:tab w:val="num" w:pos="1134"/>
          </w:tabs>
          <w:ind w:left="1134" w:hanging="567"/>
        </w:pPr>
        <w:rPr>
          <w:rFonts w:hint="default"/>
        </w:rPr>
      </w:lvl>
    </w:lvlOverride>
    <w:lvlOverride w:ilvl="6">
      <w:lvl w:ilvl="6">
        <w:start w:val="1"/>
        <w:numFmt w:val="decimal"/>
        <w:lvlText w:val="%7."/>
        <w:lvlJc w:val="left"/>
        <w:pPr>
          <w:tabs>
            <w:tab w:val="num" w:pos="1134"/>
          </w:tabs>
          <w:ind w:left="1134" w:hanging="567"/>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134"/>
          </w:tabs>
          <w:ind w:left="1134" w:hanging="567"/>
        </w:pPr>
        <w:rPr>
          <w:rFonts w:hint="default"/>
        </w:rPr>
      </w:lvl>
    </w:lvlOverride>
  </w:num>
  <w:num w:numId="4" w16cid:durableId="1768579936">
    <w:abstractNumId w:val="16"/>
  </w:num>
  <w:num w:numId="5" w16cid:durableId="1023092757">
    <w:abstractNumId w:val="17"/>
  </w:num>
  <w:num w:numId="6" w16cid:durableId="276570544">
    <w:abstractNumId w:val="4"/>
  </w:num>
  <w:num w:numId="7" w16cid:durableId="543759025">
    <w:abstractNumId w:val="8"/>
  </w:num>
  <w:num w:numId="8" w16cid:durableId="1530558629">
    <w:abstractNumId w:val="0"/>
  </w:num>
  <w:num w:numId="9" w16cid:durableId="1385521966">
    <w:abstractNumId w:val="12"/>
  </w:num>
  <w:num w:numId="10" w16cid:durableId="1819226393">
    <w:abstractNumId w:val="3"/>
  </w:num>
  <w:num w:numId="11" w16cid:durableId="1683162629">
    <w:abstractNumId w:val="15"/>
  </w:num>
  <w:num w:numId="12" w16cid:durableId="1907522893">
    <w:abstractNumId w:val="11"/>
  </w:num>
  <w:num w:numId="13" w16cid:durableId="1598950917">
    <w:abstractNumId w:val="13"/>
  </w:num>
  <w:num w:numId="14" w16cid:durableId="261256669">
    <w:abstractNumId w:val="5"/>
  </w:num>
  <w:num w:numId="15" w16cid:durableId="701443485">
    <w:abstractNumId w:val="18"/>
  </w:num>
  <w:num w:numId="16" w16cid:durableId="2023388318">
    <w:abstractNumId w:val="10"/>
  </w:num>
  <w:num w:numId="17" w16cid:durableId="158623394">
    <w:abstractNumId w:val="7"/>
  </w:num>
  <w:num w:numId="18" w16cid:durableId="1612972225">
    <w:abstractNumId w:val="9"/>
  </w:num>
  <w:num w:numId="19" w16cid:durableId="1162621548">
    <w:abstractNumId w:val="9"/>
  </w:num>
  <w:num w:numId="20" w16cid:durableId="700865899">
    <w:abstractNumId w:val="6"/>
  </w:num>
  <w:num w:numId="21" w16cid:durableId="515577000">
    <w:abstractNumId w:val="1"/>
  </w:num>
  <w:num w:numId="22" w16cid:durableId="8541505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20"/>
    <w:rsid w:val="0000233E"/>
    <w:rsid w:val="00006CE5"/>
    <w:rsid w:val="00007288"/>
    <w:rsid w:val="00010E82"/>
    <w:rsid w:val="00011BF9"/>
    <w:rsid w:val="00011BFD"/>
    <w:rsid w:val="000133F5"/>
    <w:rsid w:val="00014C1C"/>
    <w:rsid w:val="000165FA"/>
    <w:rsid w:val="00016846"/>
    <w:rsid w:val="000220D8"/>
    <w:rsid w:val="0002228A"/>
    <w:rsid w:val="0002362A"/>
    <w:rsid w:val="00025748"/>
    <w:rsid w:val="0002582D"/>
    <w:rsid w:val="000302A3"/>
    <w:rsid w:val="00031399"/>
    <w:rsid w:val="00031A33"/>
    <w:rsid w:val="00032D90"/>
    <w:rsid w:val="00032F66"/>
    <w:rsid w:val="00034834"/>
    <w:rsid w:val="00037A2E"/>
    <w:rsid w:val="00040158"/>
    <w:rsid w:val="00047EAE"/>
    <w:rsid w:val="00050DAA"/>
    <w:rsid w:val="00051790"/>
    <w:rsid w:val="000522A5"/>
    <w:rsid w:val="00052828"/>
    <w:rsid w:val="00053EAB"/>
    <w:rsid w:val="000543D4"/>
    <w:rsid w:val="000551EA"/>
    <w:rsid w:val="000558DD"/>
    <w:rsid w:val="00062991"/>
    <w:rsid w:val="000644A9"/>
    <w:rsid w:val="00064B90"/>
    <w:rsid w:val="0006595B"/>
    <w:rsid w:val="0006690E"/>
    <w:rsid w:val="00070145"/>
    <w:rsid w:val="0007023A"/>
    <w:rsid w:val="000702E1"/>
    <w:rsid w:val="00070A8E"/>
    <w:rsid w:val="00071157"/>
    <w:rsid w:val="00074059"/>
    <w:rsid w:val="000754BB"/>
    <w:rsid w:val="00075F06"/>
    <w:rsid w:val="0007794B"/>
    <w:rsid w:val="0008174F"/>
    <w:rsid w:val="00082ED9"/>
    <w:rsid w:val="00086A22"/>
    <w:rsid w:val="00087CFB"/>
    <w:rsid w:val="00090B7E"/>
    <w:rsid w:val="00093A04"/>
    <w:rsid w:val="000A1353"/>
    <w:rsid w:val="000A189F"/>
    <w:rsid w:val="000A1CE5"/>
    <w:rsid w:val="000A29D6"/>
    <w:rsid w:val="000A4142"/>
    <w:rsid w:val="000A54A1"/>
    <w:rsid w:val="000A64A1"/>
    <w:rsid w:val="000B0D6E"/>
    <w:rsid w:val="000B22AE"/>
    <w:rsid w:val="000B2A6A"/>
    <w:rsid w:val="000B4186"/>
    <w:rsid w:val="000B71A3"/>
    <w:rsid w:val="000C154D"/>
    <w:rsid w:val="000C15A5"/>
    <w:rsid w:val="000C1BBB"/>
    <w:rsid w:val="000C1F84"/>
    <w:rsid w:val="000C28A4"/>
    <w:rsid w:val="000C39ED"/>
    <w:rsid w:val="000C4184"/>
    <w:rsid w:val="000C42CA"/>
    <w:rsid w:val="000C4C08"/>
    <w:rsid w:val="000C64EF"/>
    <w:rsid w:val="000D2079"/>
    <w:rsid w:val="000D4574"/>
    <w:rsid w:val="000D6BED"/>
    <w:rsid w:val="000D7E76"/>
    <w:rsid w:val="000E19A1"/>
    <w:rsid w:val="000E1A46"/>
    <w:rsid w:val="000E3E0F"/>
    <w:rsid w:val="000E3EE6"/>
    <w:rsid w:val="000E573C"/>
    <w:rsid w:val="000E64DE"/>
    <w:rsid w:val="000E78B2"/>
    <w:rsid w:val="000E7B78"/>
    <w:rsid w:val="000F03B7"/>
    <w:rsid w:val="000F12E6"/>
    <w:rsid w:val="000F1D11"/>
    <w:rsid w:val="000F1DF6"/>
    <w:rsid w:val="000F2548"/>
    <w:rsid w:val="000F2843"/>
    <w:rsid w:val="000F3CED"/>
    <w:rsid w:val="000F5552"/>
    <w:rsid w:val="000F5837"/>
    <w:rsid w:val="0010085D"/>
    <w:rsid w:val="00102211"/>
    <w:rsid w:val="00104D42"/>
    <w:rsid w:val="001050D9"/>
    <w:rsid w:val="001072DE"/>
    <w:rsid w:val="001078FD"/>
    <w:rsid w:val="00107BC5"/>
    <w:rsid w:val="00110193"/>
    <w:rsid w:val="0011052D"/>
    <w:rsid w:val="00110A78"/>
    <w:rsid w:val="00110A83"/>
    <w:rsid w:val="00112A2E"/>
    <w:rsid w:val="0011384C"/>
    <w:rsid w:val="00116E07"/>
    <w:rsid w:val="00117338"/>
    <w:rsid w:val="00124B21"/>
    <w:rsid w:val="00125C43"/>
    <w:rsid w:val="00126D4F"/>
    <w:rsid w:val="00132802"/>
    <w:rsid w:val="00132985"/>
    <w:rsid w:val="00134092"/>
    <w:rsid w:val="00135B6D"/>
    <w:rsid w:val="0014011D"/>
    <w:rsid w:val="00140671"/>
    <w:rsid w:val="001407F7"/>
    <w:rsid w:val="00141EEC"/>
    <w:rsid w:val="001426CC"/>
    <w:rsid w:val="00143C5D"/>
    <w:rsid w:val="00144289"/>
    <w:rsid w:val="0014677C"/>
    <w:rsid w:val="00151AD4"/>
    <w:rsid w:val="00152135"/>
    <w:rsid w:val="00152DE0"/>
    <w:rsid w:val="00153354"/>
    <w:rsid w:val="00160E12"/>
    <w:rsid w:val="00161091"/>
    <w:rsid w:val="00161C69"/>
    <w:rsid w:val="00162A1F"/>
    <w:rsid w:val="00164D0D"/>
    <w:rsid w:val="001709F9"/>
    <w:rsid w:val="00170C0C"/>
    <w:rsid w:val="0017204F"/>
    <w:rsid w:val="00180A22"/>
    <w:rsid w:val="00181361"/>
    <w:rsid w:val="00181CFE"/>
    <w:rsid w:val="00184ADB"/>
    <w:rsid w:val="00184CC8"/>
    <w:rsid w:val="00187A32"/>
    <w:rsid w:val="00190445"/>
    <w:rsid w:val="00190FAF"/>
    <w:rsid w:val="00191173"/>
    <w:rsid w:val="0019340C"/>
    <w:rsid w:val="00193948"/>
    <w:rsid w:val="001A0223"/>
    <w:rsid w:val="001A23DA"/>
    <w:rsid w:val="001A3931"/>
    <w:rsid w:val="001A4A43"/>
    <w:rsid w:val="001A5DCA"/>
    <w:rsid w:val="001A6CF9"/>
    <w:rsid w:val="001B0F1D"/>
    <w:rsid w:val="001B2BBA"/>
    <w:rsid w:val="001B680B"/>
    <w:rsid w:val="001B6960"/>
    <w:rsid w:val="001C084F"/>
    <w:rsid w:val="001C1C2F"/>
    <w:rsid w:val="001C59B8"/>
    <w:rsid w:val="001C6B9C"/>
    <w:rsid w:val="001D1419"/>
    <w:rsid w:val="001D201F"/>
    <w:rsid w:val="001D392C"/>
    <w:rsid w:val="001D44D0"/>
    <w:rsid w:val="001D6655"/>
    <w:rsid w:val="001D6FDE"/>
    <w:rsid w:val="001E2CC0"/>
    <w:rsid w:val="001E2FBD"/>
    <w:rsid w:val="001E77BD"/>
    <w:rsid w:val="001F0A99"/>
    <w:rsid w:val="001F0CFE"/>
    <w:rsid w:val="001F127E"/>
    <w:rsid w:val="001F1826"/>
    <w:rsid w:val="001F1991"/>
    <w:rsid w:val="001F210A"/>
    <w:rsid w:val="001F350F"/>
    <w:rsid w:val="001F38C7"/>
    <w:rsid w:val="001F6FAE"/>
    <w:rsid w:val="0020052B"/>
    <w:rsid w:val="002011DD"/>
    <w:rsid w:val="00201424"/>
    <w:rsid w:val="00201B9B"/>
    <w:rsid w:val="00201E86"/>
    <w:rsid w:val="00204A23"/>
    <w:rsid w:val="0020597B"/>
    <w:rsid w:val="00207040"/>
    <w:rsid w:val="00207CD0"/>
    <w:rsid w:val="00213837"/>
    <w:rsid w:val="00213864"/>
    <w:rsid w:val="00213A67"/>
    <w:rsid w:val="00216032"/>
    <w:rsid w:val="002161C9"/>
    <w:rsid w:val="0022095D"/>
    <w:rsid w:val="00220ADB"/>
    <w:rsid w:val="00220B67"/>
    <w:rsid w:val="00221D7A"/>
    <w:rsid w:val="00222420"/>
    <w:rsid w:val="002232A9"/>
    <w:rsid w:val="00224F3C"/>
    <w:rsid w:val="00225B74"/>
    <w:rsid w:val="00230A03"/>
    <w:rsid w:val="0023282B"/>
    <w:rsid w:val="0023455F"/>
    <w:rsid w:val="00234879"/>
    <w:rsid w:val="002353AE"/>
    <w:rsid w:val="00240436"/>
    <w:rsid w:val="00242757"/>
    <w:rsid w:val="00242797"/>
    <w:rsid w:val="002434F7"/>
    <w:rsid w:val="00244634"/>
    <w:rsid w:val="00244B8F"/>
    <w:rsid w:val="00245750"/>
    <w:rsid w:val="002472DB"/>
    <w:rsid w:val="0025064F"/>
    <w:rsid w:val="00252994"/>
    <w:rsid w:val="00252EEF"/>
    <w:rsid w:val="00255D82"/>
    <w:rsid w:val="00257470"/>
    <w:rsid w:val="002578B2"/>
    <w:rsid w:val="00262454"/>
    <w:rsid w:val="00265DD0"/>
    <w:rsid w:val="00266C02"/>
    <w:rsid w:val="002677DA"/>
    <w:rsid w:val="00270D89"/>
    <w:rsid w:val="00271450"/>
    <w:rsid w:val="00271D97"/>
    <w:rsid w:val="002742B5"/>
    <w:rsid w:val="00274A6E"/>
    <w:rsid w:val="002761D5"/>
    <w:rsid w:val="00276FFE"/>
    <w:rsid w:val="002777C6"/>
    <w:rsid w:val="00281556"/>
    <w:rsid w:val="00283885"/>
    <w:rsid w:val="00285538"/>
    <w:rsid w:val="00285800"/>
    <w:rsid w:val="00286018"/>
    <w:rsid w:val="00292004"/>
    <w:rsid w:val="00293E67"/>
    <w:rsid w:val="00295AF6"/>
    <w:rsid w:val="002A0427"/>
    <w:rsid w:val="002A1555"/>
    <w:rsid w:val="002A17FE"/>
    <w:rsid w:val="002A3168"/>
    <w:rsid w:val="002A328E"/>
    <w:rsid w:val="002A3F00"/>
    <w:rsid w:val="002A3F53"/>
    <w:rsid w:val="002A53D0"/>
    <w:rsid w:val="002A60B5"/>
    <w:rsid w:val="002A7865"/>
    <w:rsid w:val="002A7CEE"/>
    <w:rsid w:val="002B0544"/>
    <w:rsid w:val="002B09E6"/>
    <w:rsid w:val="002B41E1"/>
    <w:rsid w:val="002B65F0"/>
    <w:rsid w:val="002C15D4"/>
    <w:rsid w:val="002C293C"/>
    <w:rsid w:val="002C36A2"/>
    <w:rsid w:val="002C533D"/>
    <w:rsid w:val="002D14AC"/>
    <w:rsid w:val="002D4933"/>
    <w:rsid w:val="002D4A56"/>
    <w:rsid w:val="002D5808"/>
    <w:rsid w:val="002D62D9"/>
    <w:rsid w:val="002E12B2"/>
    <w:rsid w:val="002E256E"/>
    <w:rsid w:val="002E2D67"/>
    <w:rsid w:val="002E3849"/>
    <w:rsid w:val="002E3C2C"/>
    <w:rsid w:val="002E5B23"/>
    <w:rsid w:val="002E5D17"/>
    <w:rsid w:val="002E686E"/>
    <w:rsid w:val="002F3C42"/>
    <w:rsid w:val="002F3F95"/>
    <w:rsid w:val="002F48DB"/>
    <w:rsid w:val="002F4EB8"/>
    <w:rsid w:val="002F5B7B"/>
    <w:rsid w:val="002F5D8B"/>
    <w:rsid w:val="0030194E"/>
    <w:rsid w:val="003047C7"/>
    <w:rsid w:val="00310E2B"/>
    <w:rsid w:val="00313186"/>
    <w:rsid w:val="003144F7"/>
    <w:rsid w:val="00315516"/>
    <w:rsid w:val="003156F8"/>
    <w:rsid w:val="003171A3"/>
    <w:rsid w:val="00317696"/>
    <w:rsid w:val="0032114C"/>
    <w:rsid w:val="00321A59"/>
    <w:rsid w:val="003257F7"/>
    <w:rsid w:val="003278BF"/>
    <w:rsid w:val="00331D65"/>
    <w:rsid w:val="003328E3"/>
    <w:rsid w:val="00332C90"/>
    <w:rsid w:val="00333FF6"/>
    <w:rsid w:val="00337257"/>
    <w:rsid w:val="00337374"/>
    <w:rsid w:val="00337914"/>
    <w:rsid w:val="00345429"/>
    <w:rsid w:val="00346A80"/>
    <w:rsid w:val="003476FE"/>
    <w:rsid w:val="003501D2"/>
    <w:rsid w:val="003523B3"/>
    <w:rsid w:val="00354AC9"/>
    <w:rsid w:val="00355BAB"/>
    <w:rsid w:val="003563BE"/>
    <w:rsid w:val="00360D17"/>
    <w:rsid w:val="003633D4"/>
    <w:rsid w:val="00364376"/>
    <w:rsid w:val="00364E9B"/>
    <w:rsid w:val="00371276"/>
    <w:rsid w:val="003713BC"/>
    <w:rsid w:val="00373F91"/>
    <w:rsid w:val="003802B4"/>
    <w:rsid w:val="00381F75"/>
    <w:rsid w:val="0038322F"/>
    <w:rsid w:val="00383B31"/>
    <w:rsid w:val="003864FF"/>
    <w:rsid w:val="00386F5D"/>
    <w:rsid w:val="00391DE7"/>
    <w:rsid w:val="003957F8"/>
    <w:rsid w:val="00396263"/>
    <w:rsid w:val="003A179E"/>
    <w:rsid w:val="003A3970"/>
    <w:rsid w:val="003A47AE"/>
    <w:rsid w:val="003A6849"/>
    <w:rsid w:val="003B01B1"/>
    <w:rsid w:val="003B01DF"/>
    <w:rsid w:val="003B05C2"/>
    <w:rsid w:val="003B1C83"/>
    <w:rsid w:val="003B34B9"/>
    <w:rsid w:val="003B3D4F"/>
    <w:rsid w:val="003B3E33"/>
    <w:rsid w:val="003B3E5A"/>
    <w:rsid w:val="003B4CA0"/>
    <w:rsid w:val="003B68BF"/>
    <w:rsid w:val="003B6E22"/>
    <w:rsid w:val="003C203C"/>
    <w:rsid w:val="003C2EEC"/>
    <w:rsid w:val="003C4235"/>
    <w:rsid w:val="003C4CCD"/>
    <w:rsid w:val="003C62FF"/>
    <w:rsid w:val="003C7E08"/>
    <w:rsid w:val="003D25E4"/>
    <w:rsid w:val="003D2670"/>
    <w:rsid w:val="003D2799"/>
    <w:rsid w:val="003D3340"/>
    <w:rsid w:val="003D5008"/>
    <w:rsid w:val="003D7480"/>
    <w:rsid w:val="003E2671"/>
    <w:rsid w:val="003E3282"/>
    <w:rsid w:val="003E4825"/>
    <w:rsid w:val="003E561F"/>
    <w:rsid w:val="003F20FF"/>
    <w:rsid w:val="003F2319"/>
    <w:rsid w:val="003F2DD6"/>
    <w:rsid w:val="003F3032"/>
    <w:rsid w:val="003F55E5"/>
    <w:rsid w:val="003F5C7D"/>
    <w:rsid w:val="003F7289"/>
    <w:rsid w:val="003F7BDB"/>
    <w:rsid w:val="004004BD"/>
    <w:rsid w:val="0040204D"/>
    <w:rsid w:val="00403F1B"/>
    <w:rsid w:val="0040406D"/>
    <w:rsid w:val="00405DF0"/>
    <w:rsid w:val="00407709"/>
    <w:rsid w:val="00415AFB"/>
    <w:rsid w:val="00417DF5"/>
    <w:rsid w:val="00417F85"/>
    <w:rsid w:val="00421091"/>
    <w:rsid w:val="004243F9"/>
    <w:rsid w:val="004261A8"/>
    <w:rsid w:val="004307F6"/>
    <w:rsid w:val="0043153E"/>
    <w:rsid w:val="00431A87"/>
    <w:rsid w:val="00431DB4"/>
    <w:rsid w:val="00436004"/>
    <w:rsid w:val="004368C3"/>
    <w:rsid w:val="0043724B"/>
    <w:rsid w:val="00437288"/>
    <w:rsid w:val="0044065F"/>
    <w:rsid w:val="00440D0E"/>
    <w:rsid w:val="00441CBD"/>
    <w:rsid w:val="00441F08"/>
    <w:rsid w:val="004455DB"/>
    <w:rsid w:val="0044560C"/>
    <w:rsid w:val="00445EDC"/>
    <w:rsid w:val="004476BB"/>
    <w:rsid w:val="004477DB"/>
    <w:rsid w:val="004478AA"/>
    <w:rsid w:val="00453159"/>
    <w:rsid w:val="00453D2A"/>
    <w:rsid w:val="00455C7A"/>
    <w:rsid w:val="00456A94"/>
    <w:rsid w:val="004616D8"/>
    <w:rsid w:val="004617E1"/>
    <w:rsid w:val="0046396F"/>
    <w:rsid w:val="004642F8"/>
    <w:rsid w:val="00464DF4"/>
    <w:rsid w:val="00464F13"/>
    <w:rsid w:val="00470DB2"/>
    <w:rsid w:val="004711A8"/>
    <w:rsid w:val="0047241E"/>
    <w:rsid w:val="004739E2"/>
    <w:rsid w:val="00475D2C"/>
    <w:rsid w:val="004806E2"/>
    <w:rsid w:val="004807FF"/>
    <w:rsid w:val="00480835"/>
    <w:rsid w:val="00481D1C"/>
    <w:rsid w:val="00481DAB"/>
    <w:rsid w:val="00484229"/>
    <w:rsid w:val="00484CA2"/>
    <w:rsid w:val="00486348"/>
    <w:rsid w:val="00487B54"/>
    <w:rsid w:val="00487B9C"/>
    <w:rsid w:val="00490E2B"/>
    <w:rsid w:val="0049139C"/>
    <w:rsid w:val="004931A1"/>
    <w:rsid w:val="00493B43"/>
    <w:rsid w:val="00494F0C"/>
    <w:rsid w:val="0049575A"/>
    <w:rsid w:val="00496DBC"/>
    <w:rsid w:val="004A0617"/>
    <w:rsid w:val="004A0BFD"/>
    <w:rsid w:val="004A0F76"/>
    <w:rsid w:val="004A391E"/>
    <w:rsid w:val="004A4711"/>
    <w:rsid w:val="004A560C"/>
    <w:rsid w:val="004A6715"/>
    <w:rsid w:val="004A6854"/>
    <w:rsid w:val="004A710D"/>
    <w:rsid w:val="004B0742"/>
    <w:rsid w:val="004B0C48"/>
    <w:rsid w:val="004B22AC"/>
    <w:rsid w:val="004B2556"/>
    <w:rsid w:val="004B4743"/>
    <w:rsid w:val="004B57D9"/>
    <w:rsid w:val="004B69E8"/>
    <w:rsid w:val="004C058B"/>
    <w:rsid w:val="004C70EC"/>
    <w:rsid w:val="004D00E6"/>
    <w:rsid w:val="004D0268"/>
    <w:rsid w:val="004D2D7E"/>
    <w:rsid w:val="004D4745"/>
    <w:rsid w:val="004D4AF7"/>
    <w:rsid w:val="004D5A2B"/>
    <w:rsid w:val="004E0378"/>
    <w:rsid w:val="004E0B3A"/>
    <w:rsid w:val="004E25D4"/>
    <w:rsid w:val="004E2601"/>
    <w:rsid w:val="004E2F47"/>
    <w:rsid w:val="004E39D8"/>
    <w:rsid w:val="004E4567"/>
    <w:rsid w:val="004E550A"/>
    <w:rsid w:val="004E6EC9"/>
    <w:rsid w:val="004F6E65"/>
    <w:rsid w:val="005011FD"/>
    <w:rsid w:val="005027D5"/>
    <w:rsid w:val="00503D34"/>
    <w:rsid w:val="005065E0"/>
    <w:rsid w:val="00507409"/>
    <w:rsid w:val="00507816"/>
    <w:rsid w:val="005078D5"/>
    <w:rsid w:val="005103A4"/>
    <w:rsid w:val="0051246E"/>
    <w:rsid w:val="00512709"/>
    <w:rsid w:val="0051277E"/>
    <w:rsid w:val="00512B16"/>
    <w:rsid w:val="005154F4"/>
    <w:rsid w:val="0051595E"/>
    <w:rsid w:val="005161A0"/>
    <w:rsid w:val="00516A20"/>
    <w:rsid w:val="00516E90"/>
    <w:rsid w:val="0052132B"/>
    <w:rsid w:val="005218F8"/>
    <w:rsid w:val="00522750"/>
    <w:rsid w:val="0052296F"/>
    <w:rsid w:val="005257EF"/>
    <w:rsid w:val="005260BE"/>
    <w:rsid w:val="005302C1"/>
    <w:rsid w:val="005304D8"/>
    <w:rsid w:val="00533262"/>
    <w:rsid w:val="00533F7F"/>
    <w:rsid w:val="00537E9A"/>
    <w:rsid w:val="005419F6"/>
    <w:rsid w:val="00542141"/>
    <w:rsid w:val="0054380A"/>
    <w:rsid w:val="005477F8"/>
    <w:rsid w:val="00550D19"/>
    <w:rsid w:val="00551FC3"/>
    <w:rsid w:val="00553A20"/>
    <w:rsid w:val="0055694E"/>
    <w:rsid w:val="00556D69"/>
    <w:rsid w:val="0056007E"/>
    <w:rsid w:val="00560989"/>
    <w:rsid w:val="005647A0"/>
    <w:rsid w:val="00564DE4"/>
    <w:rsid w:val="005658AD"/>
    <w:rsid w:val="005700F4"/>
    <w:rsid w:val="00570FFD"/>
    <w:rsid w:val="005711E2"/>
    <w:rsid w:val="00571234"/>
    <w:rsid w:val="00571870"/>
    <w:rsid w:val="005724F6"/>
    <w:rsid w:val="00573CB2"/>
    <w:rsid w:val="005743BC"/>
    <w:rsid w:val="00576DE0"/>
    <w:rsid w:val="00580873"/>
    <w:rsid w:val="0058792A"/>
    <w:rsid w:val="00591245"/>
    <w:rsid w:val="00593650"/>
    <w:rsid w:val="005949CA"/>
    <w:rsid w:val="00595231"/>
    <w:rsid w:val="0059544C"/>
    <w:rsid w:val="0059662B"/>
    <w:rsid w:val="00596D6F"/>
    <w:rsid w:val="005A11DF"/>
    <w:rsid w:val="005A1C9F"/>
    <w:rsid w:val="005A2C81"/>
    <w:rsid w:val="005A3933"/>
    <w:rsid w:val="005A6047"/>
    <w:rsid w:val="005A6FEB"/>
    <w:rsid w:val="005B0FB2"/>
    <w:rsid w:val="005B5433"/>
    <w:rsid w:val="005B6269"/>
    <w:rsid w:val="005C22F4"/>
    <w:rsid w:val="005C40A5"/>
    <w:rsid w:val="005C469B"/>
    <w:rsid w:val="005C4DE6"/>
    <w:rsid w:val="005C5F6B"/>
    <w:rsid w:val="005C688F"/>
    <w:rsid w:val="005D0089"/>
    <w:rsid w:val="005D17F9"/>
    <w:rsid w:val="005D2124"/>
    <w:rsid w:val="005D28C8"/>
    <w:rsid w:val="005D2940"/>
    <w:rsid w:val="005D3A2F"/>
    <w:rsid w:val="005D3BAB"/>
    <w:rsid w:val="005D4264"/>
    <w:rsid w:val="005D463F"/>
    <w:rsid w:val="005D5AA4"/>
    <w:rsid w:val="005D6783"/>
    <w:rsid w:val="005D67F1"/>
    <w:rsid w:val="005E2569"/>
    <w:rsid w:val="005E3C69"/>
    <w:rsid w:val="005E5CAD"/>
    <w:rsid w:val="005F1BF7"/>
    <w:rsid w:val="005F1FF8"/>
    <w:rsid w:val="005F2AF9"/>
    <w:rsid w:val="005F3D0D"/>
    <w:rsid w:val="005F7343"/>
    <w:rsid w:val="006000A0"/>
    <w:rsid w:val="00601579"/>
    <w:rsid w:val="006028D4"/>
    <w:rsid w:val="00602F5D"/>
    <w:rsid w:val="006033C9"/>
    <w:rsid w:val="006059A8"/>
    <w:rsid w:val="00606057"/>
    <w:rsid w:val="006109B0"/>
    <w:rsid w:val="00610C50"/>
    <w:rsid w:val="00611C9D"/>
    <w:rsid w:val="00612126"/>
    <w:rsid w:val="00613709"/>
    <w:rsid w:val="006173B8"/>
    <w:rsid w:val="00617B67"/>
    <w:rsid w:val="00617BBF"/>
    <w:rsid w:val="00621780"/>
    <w:rsid w:val="006217AB"/>
    <w:rsid w:val="00622898"/>
    <w:rsid w:val="00623340"/>
    <w:rsid w:val="00623450"/>
    <w:rsid w:val="00623A04"/>
    <w:rsid w:val="006256B7"/>
    <w:rsid w:val="00632B0E"/>
    <w:rsid w:val="006412B2"/>
    <w:rsid w:val="00645C58"/>
    <w:rsid w:val="00646245"/>
    <w:rsid w:val="00651BE4"/>
    <w:rsid w:val="00651F8B"/>
    <w:rsid w:val="00652167"/>
    <w:rsid w:val="00653826"/>
    <w:rsid w:val="00653AFC"/>
    <w:rsid w:val="0065485A"/>
    <w:rsid w:val="00654F0F"/>
    <w:rsid w:val="00655CFF"/>
    <w:rsid w:val="006572EE"/>
    <w:rsid w:val="0066192F"/>
    <w:rsid w:val="00664FA7"/>
    <w:rsid w:val="006710F9"/>
    <w:rsid w:val="00672462"/>
    <w:rsid w:val="006739DE"/>
    <w:rsid w:val="00673BB9"/>
    <w:rsid w:val="00674225"/>
    <w:rsid w:val="00675FB4"/>
    <w:rsid w:val="00677B4D"/>
    <w:rsid w:val="00680683"/>
    <w:rsid w:val="00682FE0"/>
    <w:rsid w:val="006834F3"/>
    <w:rsid w:val="00685B5E"/>
    <w:rsid w:val="00685E1C"/>
    <w:rsid w:val="00686170"/>
    <w:rsid w:val="006867E2"/>
    <w:rsid w:val="00687FF2"/>
    <w:rsid w:val="00691B4A"/>
    <w:rsid w:val="006928F1"/>
    <w:rsid w:val="00692AE9"/>
    <w:rsid w:val="006958A8"/>
    <w:rsid w:val="006A0A30"/>
    <w:rsid w:val="006A0A85"/>
    <w:rsid w:val="006A1F29"/>
    <w:rsid w:val="006A2705"/>
    <w:rsid w:val="006A2CBC"/>
    <w:rsid w:val="006A2D63"/>
    <w:rsid w:val="006A48AE"/>
    <w:rsid w:val="006A4F25"/>
    <w:rsid w:val="006A664C"/>
    <w:rsid w:val="006B2BF0"/>
    <w:rsid w:val="006B2D4E"/>
    <w:rsid w:val="006B384C"/>
    <w:rsid w:val="006B43FB"/>
    <w:rsid w:val="006B470F"/>
    <w:rsid w:val="006B53C8"/>
    <w:rsid w:val="006B5DD8"/>
    <w:rsid w:val="006B64C1"/>
    <w:rsid w:val="006C0121"/>
    <w:rsid w:val="006C22D9"/>
    <w:rsid w:val="006C5455"/>
    <w:rsid w:val="006C5DD5"/>
    <w:rsid w:val="006D4999"/>
    <w:rsid w:val="006D649F"/>
    <w:rsid w:val="006D72BD"/>
    <w:rsid w:val="006D7E7B"/>
    <w:rsid w:val="006E1885"/>
    <w:rsid w:val="006E405E"/>
    <w:rsid w:val="006E6FAC"/>
    <w:rsid w:val="006E7844"/>
    <w:rsid w:val="006F0061"/>
    <w:rsid w:val="006F02B1"/>
    <w:rsid w:val="006F3CFE"/>
    <w:rsid w:val="006F519D"/>
    <w:rsid w:val="006F5F0D"/>
    <w:rsid w:val="006F7C6D"/>
    <w:rsid w:val="006F7F53"/>
    <w:rsid w:val="00700994"/>
    <w:rsid w:val="00705B46"/>
    <w:rsid w:val="0071084E"/>
    <w:rsid w:val="007136F0"/>
    <w:rsid w:val="00714B3B"/>
    <w:rsid w:val="00715141"/>
    <w:rsid w:val="007155D3"/>
    <w:rsid w:val="0071570B"/>
    <w:rsid w:val="0072079A"/>
    <w:rsid w:val="00721736"/>
    <w:rsid w:val="00721789"/>
    <w:rsid w:val="00722D01"/>
    <w:rsid w:val="00723212"/>
    <w:rsid w:val="0072321C"/>
    <w:rsid w:val="00730AA9"/>
    <w:rsid w:val="00731157"/>
    <w:rsid w:val="00731783"/>
    <w:rsid w:val="00733BD5"/>
    <w:rsid w:val="007347B3"/>
    <w:rsid w:val="0073543F"/>
    <w:rsid w:val="00736E1B"/>
    <w:rsid w:val="007370D5"/>
    <w:rsid w:val="007375DD"/>
    <w:rsid w:val="007407DD"/>
    <w:rsid w:val="0074156C"/>
    <w:rsid w:val="00744AF0"/>
    <w:rsid w:val="00745F95"/>
    <w:rsid w:val="0075085B"/>
    <w:rsid w:val="00756063"/>
    <w:rsid w:val="00756936"/>
    <w:rsid w:val="00757087"/>
    <w:rsid w:val="007605E8"/>
    <w:rsid w:val="00763202"/>
    <w:rsid w:val="0076337E"/>
    <w:rsid w:val="0076577B"/>
    <w:rsid w:val="007661FF"/>
    <w:rsid w:val="00770462"/>
    <w:rsid w:val="00771B21"/>
    <w:rsid w:val="00771C03"/>
    <w:rsid w:val="007724BE"/>
    <w:rsid w:val="00772F71"/>
    <w:rsid w:val="00776EE9"/>
    <w:rsid w:val="0077732F"/>
    <w:rsid w:val="007776BC"/>
    <w:rsid w:val="0078135F"/>
    <w:rsid w:val="0078179A"/>
    <w:rsid w:val="00781F34"/>
    <w:rsid w:val="00795255"/>
    <w:rsid w:val="00795866"/>
    <w:rsid w:val="007A03BE"/>
    <w:rsid w:val="007A0DA4"/>
    <w:rsid w:val="007A5916"/>
    <w:rsid w:val="007A7EB2"/>
    <w:rsid w:val="007B03B1"/>
    <w:rsid w:val="007B11BF"/>
    <w:rsid w:val="007B2AC5"/>
    <w:rsid w:val="007B40F4"/>
    <w:rsid w:val="007B52A5"/>
    <w:rsid w:val="007B6B7E"/>
    <w:rsid w:val="007B6D18"/>
    <w:rsid w:val="007B79BA"/>
    <w:rsid w:val="007B7C4D"/>
    <w:rsid w:val="007C054D"/>
    <w:rsid w:val="007C1BE0"/>
    <w:rsid w:val="007C1D51"/>
    <w:rsid w:val="007C34CB"/>
    <w:rsid w:val="007C6246"/>
    <w:rsid w:val="007C7278"/>
    <w:rsid w:val="007D4D48"/>
    <w:rsid w:val="007D58CB"/>
    <w:rsid w:val="007D5C73"/>
    <w:rsid w:val="007D61AF"/>
    <w:rsid w:val="007E41A5"/>
    <w:rsid w:val="007E5E7A"/>
    <w:rsid w:val="007E6D42"/>
    <w:rsid w:val="007E78C9"/>
    <w:rsid w:val="007F0A3A"/>
    <w:rsid w:val="007F1615"/>
    <w:rsid w:val="007F196C"/>
    <w:rsid w:val="007F1CDE"/>
    <w:rsid w:val="007F3088"/>
    <w:rsid w:val="007F3D45"/>
    <w:rsid w:val="007F43BB"/>
    <w:rsid w:val="007F7340"/>
    <w:rsid w:val="00800CE8"/>
    <w:rsid w:val="008026F6"/>
    <w:rsid w:val="008027FF"/>
    <w:rsid w:val="00804788"/>
    <w:rsid w:val="00805020"/>
    <w:rsid w:val="00806E09"/>
    <w:rsid w:val="00811070"/>
    <w:rsid w:val="00811B18"/>
    <w:rsid w:val="00813DD7"/>
    <w:rsid w:val="00815BE4"/>
    <w:rsid w:val="00817E47"/>
    <w:rsid w:val="00820C94"/>
    <w:rsid w:val="00827AFC"/>
    <w:rsid w:val="00831158"/>
    <w:rsid w:val="00831C13"/>
    <w:rsid w:val="00831C19"/>
    <w:rsid w:val="00833BAB"/>
    <w:rsid w:val="00834F0A"/>
    <w:rsid w:val="00836E3A"/>
    <w:rsid w:val="00841A7F"/>
    <w:rsid w:val="008438F4"/>
    <w:rsid w:val="00843E3D"/>
    <w:rsid w:val="008453AB"/>
    <w:rsid w:val="0084708E"/>
    <w:rsid w:val="0085222B"/>
    <w:rsid w:val="008528F9"/>
    <w:rsid w:val="00853410"/>
    <w:rsid w:val="00854712"/>
    <w:rsid w:val="008565E5"/>
    <w:rsid w:val="00856985"/>
    <w:rsid w:val="00863648"/>
    <w:rsid w:val="00864EC9"/>
    <w:rsid w:val="00865999"/>
    <w:rsid w:val="00865A68"/>
    <w:rsid w:val="00865B28"/>
    <w:rsid w:val="00872DF7"/>
    <w:rsid w:val="00875FBE"/>
    <w:rsid w:val="008773E8"/>
    <w:rsid w:val="00877FF0"/>
    <w:rsid w:val="00880F05"/>
    <w:rsid w:val="00881E55"/>
    <w:rsid w:val="0088496F"/>
    <w:rsid w:val="00885C81"/>
    <w:rsid w:val="00886EA7"/>
    <w:rsid w:val="0089400B"/>
    <w:rsid w:val="00894B10"/>
    <w:rsid w:val="00894ED9"/>
    <w:rsid w:val="00894FB1"/>
    <w:rsid w:val="0089651F"/>
    <w:rsid w:val="00897EBB"/>
    <w:rsid w:val="008A4815"/>
    <w:rsid w:val="008A562D"/>
    <w:rsid w:val="008B2197"/>
    <w:rsid w:val="008B3954"/>
    <w:rsid w:val="008B39DF"/>
    <w:rsid w:val="008B4C7E"/>
    <w:rsid w:val="008B7267"/>
    <w:rsid w:val="008C395E"/>
    <w:rsid w:val="008C4382"/>
    <w:rsid w:val="008C47D1"/>
    <w:rsid w:val="008C4EA1"/>
    <w:rsid w:val="008C5E6C"/>
    <w:rsid w:val="008C6137"/>
    <w:rsid w:val="008C79B2"/>
    <w:rsid w:val="008D27CC"/>
    <w:rsid w:val="008D2FC8"/>
    <w:rsid w:val="008D34F0"/>
    <w:rsid w:val="008D47C5"/>
    <w:rsid w:val="008D6812"/>
    <w:rsid w:val="008D69D3"/>
    <w:rsid w:val="008D742A"/>
    <w:rsid w:val="008D7DB7"/>
    <w:rsid w:val="008E0C85"/>
    <w:rsid w:val="008E29A4"/>
    <w:rsid w:val="008E38C8"/>
    <w:rsid w:val="008E3D89"/>
    <w:rsid w:val="008E58E7"/>
    <w:rsid w:val="008E7341"/>
    <w:rsid w:val="008E7423"/>
    <w:rsid w:val="008F0A88"/>
    <w:rsid w:val="008F146D"/>
    <w:rsid w:val="008F6497"/>
    <w:rsid w:val="00902CF3"/>
    <w:rsid w:val="009065E4"/>
    <w:rsid w:val="0090691B"/>
    <w:rsid w:val="00906A12"/>
    <w:rsid w:val="00906B7B"/>
    <w:rsid w:val="00907324"/>
    <w:rsid w:val="0091020E"/>
    <w:rsid w:val="00910976"/>
    <w:rsid w:val="00913354"/>
    <w:rsid w:val="00916213"/>
    <w:rsid w:val="00916AB1"/>
    <w:rsid w:val="00916BE2"/>
    <w:rsid w:val="0092118E"/>
    <w:rsid w:val="009242F1"/>
    <w:rsid w:val="009252D9"/>
    <w:rsid w:val="00925D71"/>
    <w:rsid w:val="00925D9E"/>
    <w:rsid w:val="00925DC8"/>
    <w:rsid w:val="00926625"/>
    <w:rsid w:val="00927260"/>
    <w:rsid w:val="00931DF0"/>
    <w:rsid w:val="0093227E"/>
    <w:rsid w:val="00932441"/>
    <w:rsid w:val="00933568"/>
    <w:rsid w:val="00933578"/>
    <w:rsid w:val="009372DD"/>
    <w:rsid w:val="009407BB"/>
    <w:rsid w:val="009470DF"/>
    <w:rsid w:val="00950A1A"/>
    <w:rsid w:val="00951A58"/>
    <w:rsid w:val="00952206"/>
    <w:rsid w:val="00953DCD"/>
    <w:rsid w:val="00954191"/>
    <w:rsid w:val="009550B6"/>
    <w:rsid w:val="009573BD"/>
    <w:rsid w:val="009578CE"/>
    <w:rsid w:val="0096362E"/>
    <w:rsid w:val="00964054"/>
    <w:rsid w:val="00965570"/>
    <w:rsid w:val="009661BD"/>
    <w:rsid w:val="00967949"/>
    <w:rsid w:val="00967DA8"/>
    <w:rsid w:val="00967DD7"/>
    <w:rsid w:val="009700B0"/>
    <w:rsid w:val="00970305"/>
    <w:rsid w:val="00971593"/>
    <w:rsid w:val="00974D06"/>
    <w:rsid w:val="00976CC5"/>
    <w:rsid w:val="009802A4"/>
    <w:rsid w:val="009835B7"/>
    <w:rsid w:val="00983E43"/>
    <w:rsid w:val="009869C9"/>
    <w:rsid w:val="00995490"/>
    <w:rsid w:val="00997783"/>
    <w:rsid w:val="009A2708"/>
    <w:rsid w:val="009A492B"/>
    <w:rsid w:val="009A77EF"/>
    <w:rsid w:val="009B0FD8"/>
    <w:rsid w:val="009B15FA"/>
    <w:rsid w:val="009B2B70"/>
    <w:rsid w:val="009B30CE"/>
    <w:rsid w:val="009B4A32"/>
    <w:rsid w:val="009C04B4"/>
    <w:rsid w:val="009C66B3"/>
    <w:rsid w:val="009C7059"/>
    <w:rsid w:val="009D2B89"/>
    <w:rsid w:val="009D3CF3"/>
    <w:rsid w:val="009D4CF9"/>
    <w:rsid w:val="009D7979"/>
    <w:rsid w:val="009D7EFB"/>
    <w:rsid w:val="009E17CA"/>
    <w:rsid w:val="009E1B58"/>
    <w:rsid w:val="009E31A1"/>
    <w:rsid w:val="009E338B"/>
    <w:rsid w:val="009E4630"/>
    <w:rsid w:val="009E5004"/>
    <w:rsid w:val="009E506A"/>
    <w:rsid w:val="009E51F4"/>
    <w:rsid w:val="009E7A0A"/>
    <w:rsid w:val="009F179E"/>
    <w:rsid w:val="009F49D3"/>
    <w:rsid w:val="009F723F"/>
    <w:rsid w:val="00A00F92"/>
    <w:rsid w:val="00A02E32"/>
    <w:rsid w:val="00A05951"/>
    <w:rsid w:val="00A07378"/>
    <w:rsid w:val="00A10792"/>
    <w:rsid w:val="00A11E68"/>
    <w:rsid w:val="00A1233A"/>
    <w:rsid w:val="00A147DB"/>
    <w:rsid w:val="00A147F0"/>
    <w:rsid w:val="00A14DE4"/>
    <w:rsid w:val="00A2040F"/>
    <w:rsid w:val="00A2155D"/>
    <w:rsid w:val="00A22A4B"/>
    <w:rsid w:val="00A235C1"/>
    <w:rsid w:val="00A23A79"/>
    <w:rsid w:val="00A26A41"/>
    <w:rsid w:val="00A3008B"/>
    <w:rsid w:val="00A34919"/>
    <w:rsid w:val="00A35403"/>
    <w:rsid w:val="00A37562"/>
    <w:rsid w:val="00A41F03"/>
    <w:rsid w:val="00A4352F"/>
    <w:rsid w:val="00A43698"/>
    <w:rsid w:val="00A439EF"/>
    <w:rsid w:val="00A43C14"/>
    <w:rsid w:val="00A44182"/>
    <w:rsid w:val="00A44D89"/>
    <w:rsid w:val="00A4524B"/>
    <w:rsid w:val="00A46F1D"/>
    <w:rsid w:val="00A52365"/>
    <w:rsid w:val="00A6080E"/>
    <w:rsid w:val="00A6108B"/>
    <w:rsid w:val="00A62D86"/>
    <w:rsid w:val="00A63BF4"/>
    <w:rsid w:val="00A63F53"/>
    <w:rsid w:val="00A64348"/>
    <w:rsid w:val="00A647AA"/>
    <w:rsid w:val="00A649B3"/>
    <w:rsid w:val="00A665DB"/>
    <w:rsid w:val="00A71AEC"/>
    <w:rsid w:val="00A72247"/>
    <w:rsid w:val="00A74E70"/>
    <w:rsid w:val="00A7663C"/>
    <w:rsid w:val="00A76CFE"/>
    <w:rsid w:val="00A76EAA"/>
    <w:rsid w:val="00A80CE3"/>
    <w:rsid w:val="00A81937"/>
    <w:rsid w:val="00A81FDE"/>
    <w:rsid w:val="00A828E9"/>
    <w:rsid w:val="00A838C1"/>
    <w:rsid w:val="00A8468C"/>
    <w:rsid w:val="00A87975"/>
    <w:rsid w:val="00A87A10"/>
    <w:rsid w:val="00A91895"/>
    <w:rsid w:val="00A92C27"/>
    <w:rsid w:val="00A93972"/>
    <w:rsid w:val="00A93BEE"/>
    <w:rsid w:val="00A9410C"/>
    <w:rsid w:val="00AA0973"/>
    <w:rsid w:val="00AA3B55"/>
    <w:rsid w:val="00AA56F4"/>
    <w:rsid w:val="00AA59B1"/>
    <w:rsid w:val="00AA5B24"/>
    <w:rsid w:val="00AA648A"/>
    <w:rsid w:val="00AA6F3B"/>
    <w:rsid w:val="00AA7519"/>
    <w:rsid w:val="00AB2FD2"/>
    <w:rsid w:val="00AB633D"/>
    <w:rsid w:val="00AC03BF"/>
    <w:rsid w:val="00AC0EB0"/>
    <w:rsid w:val="00AC2369"/>
    <w:rsid w:val="00AC3420"/>
    <w:rsid w:val="00AC352B"/>
    <w:rsid w:val="00AC3539"/>
    <w:rsid w:val="00AC3576"/>
    <w:rsid w:val="00AC721E"/>
    <w:rsid w:val="00AC76A3"/>
    <w:rsid w:val="00AC7990"/>
    <w:rsid w:val="00AC7C00"/>
    <w:rsid w:val="00AD02DD"/>
    <w:rsid w:val="00AD18A4"/>
    <w:rsid w:val="00AD22C9"/>
    <w:rsid w:val="00AD4765"/>
    <w:rsid w:val="00AD6FDB"/>
    <w:rsid w:val="00AD74FD"/>
    <w:rsid w:val="00AD7537"/>
    <w:rsid w:val="00AE02F8"/>
    <w:rsid w:val="00AE3161"/>
    <w:rsid w:val="00AE48E1"/>
    <w:rsid w:val="00AE4D63"/>
    <w:rsid w:val="00AE4F36"/>
    <w:rsid w:val="00AF2A14"/>
    <w:rsid w:val="00AF3603"/>
    <w:rsid w:val="00AF3957"/>
    <w:rsid w:val="00AF5A5E"/>
    <w:rsid w:val="00AF5F61"/>
    <w:rsid w:val="00AF69DF"/>
    <w:rsid w:val="00AF6E92"/>
    <w:rsid w:val="00B02323"/>
    <w:rsid w:val="00B05EB6"/>
    <w:rsid w:val="00B067FD"/>
    <w:rsid w:val="00B10DD1"/>
    <w:rsid w:val="00B10EB7"/>
    <w:rsid w:val="00B1109C"/>
    <w:rsid w:val="00B11624"/>
    <w:rsid w:val="00B12246"/>
    <w:rsid w:val="00B12ECF"/>
    <w:rsid w:val="00B13C31"/>
    <w:rsid w:val="00B13FED"/>
    <w:rsid w:val="00B1407F"/>
    <w:rsid w:val="00B14B7F"/>
    <w:rsid w:val="00B151BE"/>
    <w:rsid w:val="00B15477"/>
    <w:rsid w:val="00B17D42"/>
    <w:rsid w:val="00B2281A"/>
    <w:rsid w:val="00B2586F"/>
    <w:rsid w:val="00B30596"/>
    <w:rsid w:val="00B31B60"/>
    <w:rsid w:val="00B320CE"/>
    <w:rsid w:val="00B32698"/>
    <w:rsid w:val="00B32C27"/>
    <w:rsid w:val="00B332E6"/>
    <w:rsid w:val="00B34757"/>
    <w:rsid w:val="00B34ABA"/>
    <w:rsid w:val="00B37D2B"/>
    <w:rsid w:val="00B410AA"/>
    <w:rsid w:val="00B41828"/>
    <w:rsid w:val="00B43665"/>
    <w:rsid w:val="00B44EBF"/>
    <w:rsid w:val="00B4530A"/>
    <w:rsid w:val="00B4571C"/>
    <w:rsid w:val="00B458B2"/>
    <w:rsid w:val="00B45BDA"/>
    <w:rsid w:val="00B500C8"/>
    <w:rsid w:val="00B50376"/>
    <w:rsid w:val="00B52F17"/>
    <w:rsid w:val="00B55109"/>
    <w:rsid w:val="00B60563"/>
    <w:rsid w:val="00B6128C"/>
    <w:rsid w:val="00B63C90"/>
    <w:rsid w:val="00B6439B"/>
    <w:rsid w:val="00B675DC"/>
    <w:rsid w:val="00B74070"/>
    <w:rsid w:val="00B80204"/>
    <w:rsid w:val="00B8114B"/>
    <w:rsid w:val="00B84284"/>
    <w:rsid w:val="00B8501C"/>
    <w:rsid w:val="00B861E5"/>
    <w:rsid w:val="00B87839"/>
    <w:rsid w:val="00B91FE5"/>
    <w:rsid w:val="00B92930"/>
    <w:rsid w:val="00B934E4"/>
    <w:rsid w:val="00B949EA"/>
    <w:rsid w:val="00B95CA4"/>
    <w:rsid w:val="00B95EA9"/>
    <w:rsid w:val="00B96A07"/>
    <w:rsid w:val="00B97B5E"/>
    <w:rsid w:val="00BA1B21"/>
    <w:rsid w:val="00BA458E"/>
    <w:rsid w:val="00BA60E9"/>
    <w:rsid w:val="00BB2665"/>
    <w:rsid w:val="00BB5889"/>
    <w:rsid w:val="00BB5EAF"/>
    <w:rsid w:val="00BC03BD"/>
    <w:rsid w:val="00BC3614"/>
    <w:rsid w:val="00BC5E3B"/>
    <w:rsid w:val="00BC6A45"/>
    <w:rsid w:val="00BD1FC3"/>
    <w:rsid w:val="00BD2824"/>
    <w:rsid w:val="00BD4D60"/>
    <w:rsid w:val="00BD649C"/>
    <w:rsid w:val="00BD76CC"/>
    <w:rsid w:val="00BE06E2"/>
    <w:rsid w:val="00BE179E"/>
    <w:rsid w:val="00BE33AF"/>
    <w:rsid w:val="00BE454A"/>
    <w:rsid w:val="00BE523F"/>
    <w:rsid w:val="00BE646C"/>
    <w:rsid w:val="00BF2388"/>
    <w:rsid w:val="00BF26F0"/>
    <w:rsid w:val="00BF387D"/>
    <w:rsid w:val="00BF3DE9"/>
    <w:rsid w:val="00BF4081"/>
    <w:rsid w:val="00BF5D90"/>
    <w:rsid w:val="00BF72ED"/>
    <w:rsid w:val="00C04032"/>
    <w:rsid w:val="00C047A1"/>
    <w:rsid w:val="00C053CF"/>
    <w:rsid w:val="00C055CD"/>
    <w:rsid w:val="00C06077"/>
    <w:rsid w:val="00C077BD"/>
    <w:rsid w:val="00C07D3C"/>
    <w:rsid w:val="00C1156A"/>
    <w:rsid w:val="00C121A1"/>
    <w:rsid w:val="00C12A8C"/>
    <w:rsid w:val="00C12BFE"/>
    <w:rsid w:val="00C13177"/>
    <w:rsid w:val="00C13E38"/>
    <w:rsid w:val="00C14933"/>
    <w:rsid w:val="00C214CD"/>
    <w:rsid w:val="00C2188D"/>
    <w:rsid w:val="00C2287D"/>
    <w:rsid w:val="00C2433E"/>
    <w:rsid w:val="00C2647C"/>
    <w:rsid w:val="00C26589"/>
    <w:rsid w:val="00C27B47"/>
    <w:rsid w:val="00C27B91"/>
    <w:rsid w:val="00C31016"/>
    <w:rsid w:val="00C3117E"/>
    <w:rsid w:val="00C335E4"/>
    <w:rsid w:val="00C3487A"/>
    <w:rsid w:val="00C35664"/>
    <w:rsid w:val="00C359BC"/>
    <w:rsid w:val="00C3643C"/>
    <w:rsid w:val="00C40600"/>
    <w:rsid w:val="00C421F0"/>
    <w:rsid w:val="00C43F48"/>
    <w:rsid w:val="00C448DF"/>
    <w:rsid w:val="00C4509C"/>
    <w:rsid w:val="00C47D3C"/>
    <w:rsid w:val="00C50BBA"/>
    <w:rsid w:val="00C50DA5"/>
    <w:rsid w:val="00C51A03"/>
    <w:rsid w:val="00C51AB9"/>
    <w:rsid w:val="00C51BF0"/>
    <w:rsid w:val="00C52460"/>
    <w:rsid w:val="00C52986"/>
    <w:rsid w:val="00C5449F"/>
    <w:rsid w:val="00C549ED"/>
    <w:rsid w:val="00C54D65"/>
    <w:rsid w:val="00C5728B"/>
    <w:rsid w:val="00C60E92"/>
    <w:rsid w:val="00C62D14"/>
    <w:rsid w:val="00C64B37"/>
    <w:rsid w:val="00C71AB3"/>
    <w:rsid w:val="00C71D85"/>
    <w:rsid w:val="00C721A7"/>
    <w:rsid w:val="00C728EB"/>
    <w:rsid w:val="00C77538"/>
    <w:rsid w:val="00C77781"/>
    <w:rsid w:val="00C77AC0"/>
    <w:rsid w:val="00C77C26"/>
    <w:rsid w:val="00C80E77"/>
    <w:rsid w:val="00C833DE"/>
    <w:rsid w:val="00C86A4C"/>
    <w:rsid w:val="00C870EF"/>
    <w:rsid w:val="00C87AE4"/>
    <w:rsid w:val="00C90D65"/>
    <w:rsid w:val="00C90F51"/>
    <w:rsid w:val="00C91720"/>
    <w:rsid w:val="00C92056"/>
    <w:rsid w:val="00C94357"/>
    <w:rsid w:val="00C957CE"/>
    <w:rsid w:val="00C95D0E"/>
    <w:rsid w:val="00C9662C"/>
    <w:rsid w:val="00C96FA9"/>
    <w:rsid w:val="00C97783"/>
    <w:rsid w:val="00CA099B"/>
    <w:rsid w:val="00CA201A"/>
    <w:rsid w:val="00CA41AA"/>
    <w:rsid w:val="00CA6AD6"/>
    <w:rsid w:val="00CA7610"/>
    <w:rsid w:val="00CB04A4"/>
    <w:rsid w:val="00CB0ACC"/>
    <w:rsid w:val="00CB2E56"/>
    <w:rsid w:val="00CB5738"/>
    <w:rsid w:val="00CB5962"/>
    <w:rsid w:val="00CB6105"/>
    <w:rsid w:val="00CB6407"/>
    <w:rsid w:val="00CB6521"/>
    <w:rsid w:val="00CB65B5"/>
    <w:rsid w:val="00CC34ED"/>
    <w:rsid w:val="00CC5C5F"/>
    <w:rsid w:val="00CC7EA0"/>
    <w:rsid w:val="00CD446E"/>
    <w:rsid w:val="00CD7F08"/>
    <w:rsid w:val="00CE11C4"/>
    <w:rsid w:val="00CE47B7"/>
    <w:rsid w:val="00CE739C"/>
    <w:rsid w:val="00CE74A1"/>
    <w:rsid w:val="00CE78BF"/>
    <w:rsid w:val="00CF0E4B"/>
    <w:rsid w:val="00CF5159"/>
    <w:rsid w:val="00CF5A27"/>
    <w:rsid w:val="00D020F1"/>
    <w:rsid w:val="00D04FB4"/>
    <w:rsid w:val="00D0660B"/>
    <w:rsid w:val="00D10588"/>
    <w:rsid w:val="00D11022"/>
    <w:rsid w:val="00D139A8"/>
    <w:rsid w:val="00D13B6E"/>
    <w:rsid w:val="00D14B4A"/>
    <w:rsid w:val="00D20315"/>
    <w:rsid w:val="00D215B2"/>
    <w:rsid w:val="00D21F4A"/>
    <w:rsid w:val="00D224F9"/>
    <w:rsid w:val="00D235DD"/>
    <w:rsid w:val="00D257DE"/>
    <w:rsid w:val="00D25A1D"/>
    <w:rsid w:val="00D27C6E"/>
    <w:rsid w:val="00D3100D"/>
    <w:rsid w:val="00D31674"/>
    <w:rsid w:val="00D32B6D"/>
    <w:rsid w:val="00D32E4C"/>
    <w:rsid w:val="00D35160"/>
    <w:rsid w:val="00D3684A"/>
    <w:rsid w:val="00D36E62"/>
    <w:rsid w:val="00D37A66"/>
    <w:rsid w:val="00D42A98"/>
    <w:rsid w:val="00D42D03"/>
    <w:rsid w:val="00D47C2B"/>
    <w:rsid w:val="00D51D2E"/>
    <w:rsid w:val="00D52086"/>
    <w:rsid w:val="00D52F5A"/>
    <w:rsid w:val="00D553ED"/>
    <w:rsid w:val="00D573E9"/>
    <w:rsid w:val="00D57CED"/>
    <w:rsid w:val="00D63C82"/>
    <w:rsid w:val="00D63D06"/>
    <w:rsid w:val="00D6534E"/>
    <w:rsid w:val="00D65DCF"/>
    <w:rsid w:val="00D670EB"/>
    <w:rsid w:val="00D7048C"/>
    <w:rsid w:val="00D7237F"/>
    <w:rsid w:val="00D74528"/>
    <w:rsid w:val="00D76378"/>
    <w:rsid w:val="00D8011B"/>
    <w:rsid w:val="00D81469"/>
    <w:rsid w:val="00D81739"/>
    <w:rsid w:val="00D81CBF"/>
    <w:rsid w:val="00D85609"/>
    <w:rsid w:val="00D87883"/>
    <w:rsid w:val="00D905AB"/>
    <w:rsid w:val="00D907F9"/>
    <w:rsid w:val="00D9091A"/>
    <w:rsid w:val="00D92B2F"/>
    <w:rsid w:val="00D94543"/>
    <w:rsid w:val="00D957DC"/>
    <w:rsid w:val="00D95AE2"/>
    <w:rsid w:val="00D95D5E"/>
    <w:rsid w:val="00D965A4"/>
    <w:rsid w:val="00D96BF6"/>
    <w:rsid w:val="00DA12C6"/>
    <w:rsid w:val="00DA1CF6"/>
    <w:rsid w:val="00DA22CB"/>
    <w:rsid w:val="00DA4AAD"/>
    <w:rsid w:val="00DA63F8"/>
    <w:rsid w:val="00DA6498"/>
    <w:rsid w:val="00DA76D6"/>
    <w:rsid w:val="00DA7E8D"/>
    <w:rsid w:val="00DB0472"/>
    <w:rsid w:val="00DB128D"/>
    <w:rsid w:val="00DB1385"/>
    <w:rsid w:val="00DB2862"/>
    <w:rsid w:val="00DB2CE7"/>
    <w:rsid w:val="00DB4553"/>
    <w:rsid w:val="00DB6A95"/>
    <w:rsid w:val="00DB70E2"/>
    <w:rsid w:val="00DC03DE"/>
    <w:rsid w:val="00DC11B0"/>
    <w:rsid w:val="00DC14B0"/>
    <w:rsid w:val="00DC1AC1"/>
    <w:rsid w:val="00DC2B79"/>
    <w:rsid w:val="00DC423F"/>
    <w:rsid w:val="00DC4714"/>
    <w:rsid w:val="00DC589C"/>
    <w:rsid w:val="00DC5B26"/>
    <w:rsid w:val="00DC74E9"/>
    <w:rsid w:val="00DC758C"/>
    <w:rsid w:val="00DC7686"/>
    <w:rsid w:val="00DD55B8"/>
    <w:rsid w:val="00DD69E6"/>
    <w:rsid w:val="00DE54BF"/>
    <w:rsid w:val="00DE59C5"/>
    <w:rsid w:val="00DE616C"/>
    <w:rsid w:val="00DE70DC"/>
    <w:rsid w:val="00DE76B9"/>
    <w:rsid w:val="00DF2A8C"/>
    <w:rsid w:val="00DF3571"/>
    <w:rsid w:val="00DF5886"/>
    <w:rsid w:val="00DF59DF"/>
    <w:rsid w:val="00DF7A18"/>
    <w:rsid w:val="00E0579E"/>
    <w:rsid w:val="00E06EF0"/>
    <w:rsid w:val="00E07B91"/>
    <w:rsid w:val="00E10BFA"/>
    <w:rsid w:val="00E111BE"/>
    <w:rsid w:val="00E15875"/>
    <w:rsid w:val="00E15E20"/>
    <w:rsid w:val="00E16483"/>
    <w:rsid w:val="00E169B2"/>
    <w:rsid w:val="00E16A03"/>
    <w:rsid w:val="00E20B89"/>
    <w:rsid w:val="00E21FC7"/>
    <w:rsid w:val="00E254A8"/>
    <w:rsid w:val="00E255C7"/>
    <w:rsid w:val="00E27A82"/>
    <w:rsid w:val="00E30631"/>
    <w:rsid w:val="00E30B52"/>
    <w:rsid w:val="00E310D2"/>
    <w:rsid w:val="00E31B63"/>
    <w:rsid w:val="00E328E4"/>
    <w:rsid w:val="00E35DD1"/>
    <w:rsid w:val="00E3684D"/>
    <w:rsid w:val="00E372D4"/>
    <w:rsid w:val="00E37F86"/>
    <w:rsid w:val="00E4328F"/>
    <w:rsid w:val="00E448CB"/>
    <w:rsid w:val="00E53C7C"/>
    <w:rsid w:val="00E54DDA"/>
    <w:rsid w:val="00E55509"/>
    <w:rsid w:val="00E55551"/>
    <w:rsid w:val="00E56AB1"/>
    <w:rsid w:val="00E60FBC"/>
    <w:rsid w:val="00E6156A"/>
    <w:rsid w:val="00E62842"/>
    <w:rsid w:val="00E628EA"/>
    <w:rsid w:val="00E62B23"/>
    <w:rsid w:val="00E6303D"/>
    <w:rsid w:val="00E65DD1"/>
    <w:rsid w:val="00E666C5"/>
    <w:rsid w:val="00E702B2"/>
    <w:rsid w:val="00E705E0"/>
    <w:rsid w:val="00E70C55"/>
    <w:rsid w:val="00E72EB5"/>
    <w:rsid w:val="00E73B86"/>
    <w:rsid w:val="00E7465C"/>
    <w:rsid w:val="00E74F44"/>
    <w:rsid w:val="00E75C5A"/>
    <w:rsid w:val="00E770E4"/>
    <w:rsid w:val="00E801E5"/>
    <w:rsid w:val="00E82A3B"/>
    <w:rsid w:val="00E82B8E"/>
    <w:rsid w:val="00E85B89"/>
    <w:rsid w:val="00E86B53"/>
    <w:rsid w:val="00E944E5"/>
    <w:rsid w:val="00E96BFE"/>
    <w:rsid w:val="00E97502"/>
    <w:rsid w:val="00EA01B3"/>
    <w:rsid w:val="00EA4F97"/>
    <w:rsid w:val="00EA590D"/>
    <w:rsid w:val="00EB2B93"/>
    <w:rsid w:val="00EB2F0B"/>
    <w:rsid w:val="00EB3688"/>
    <w:rsid w:val="00EB53C2"/>
    <w:rsid w:val="00EB6962"/>
    <w:rsid w:val="00EB6F43"/>
    <w:rsid w:val="00EB6F64"/>
    <w:rsid w:val="00EB70AF"/>
    <w:rsid w:val="00EB7FA0"/>
    <w:rsid w:val="00EC6107"/>
    <w:rsid w:val="00ED0C6F"/>
    <w:rsid w:val="00ED2201"/>
    <w:rsid w:val="00ED42F6"/>
    <w:rsid w:val="00ED62C4"/>
    <w:rsid w:val="00EE010A"/>
    <w:rsid w:val="00EE1DD8"/>
    <w:rsid w:val="00EE2241"/>
    <w:rsid w:val="00EE2BF0"/>
    <w:rsid w:val="00EE441D"/>
    <w:rsid w:val="00EE4AF5"/>
    <w:rsid w:val="00EE4CC8"/>
    <w:rsid w:val="00EE7D92"/>
    <w:rsid w:val="00EF017B"/>
    <w:rsid w:val="00EF1067"/>
    <w:rsid w:val="00EF3347"/>
    <w:rsid w:val="00EF3F7B"/>
    <w:rsid w:val="00EF5A05"/>
    <w:rsid w:val="00EF5A61"/>
    <w:rsid w:val="00EF5AD3"/>
    <w:rsid w:val="00EF690E"/>
    <w:rsid w:val="00F01168"/>
    <w:rsid w:val="00F022B6"/>
    <w:rsid w:val="00F10DEA"/>
    <w:rsid w:val="00F12732"/>
    <w:rsid w:val="00F136D2"/>
    <w:rsid w:val="00F14588"/>
    <w:rsid w:val="00F1499A"/>
    <w:rsid w:val="00F14B8D"/>
    <w:rsid w:val="00F1533E"/>
    <w:rsid w:val="00F1667D"/>
    <w:rsid w:val="00F200EE"/>
    <w:rsid w:val="00F2143B"/>
    <w:rsid w:val="00F26870"/>
    <w:rsid w:val="00F2793D"/>
    <w:rsid w:val="00F319FD"/>
    <w:rsid w:val="00F320F2"/>
    <w:rsid w:val="00F32A22"/>
    <w:rsid w:val="00F32CA7"/>
    <w:rsid w:val="00F346A1"/>
    <w:rsid w:val="00F35449"/>
    <w:rsid w:val="00F35C8B"/>
    <w:rsid w:val="00F418B3"/>
    <w:rsid w:val="00F43046"/>
    <w:rsid w:val="00F436B5"/>
    <w:rsid w:val="00F43870"/>
    <w:rsid w:val="00F43F37"/>
    <w:rsid w:val="00F44C2E"/>
    <w:rsid w:val="00F46CB9"/>
    <w:rsid w:val="00F51734"/>
    <w:rsid w:val="00F52D8D"/>
    <w:rsid w:val="00F536EC"/>
    <w:rsid w:val="00F538A9"/>
    <w:rsid w:val="00F53EA9"/>
    <w:rsid w:val="00F5792A"/>
    <w:rsid w:val="00F61ECB"/>
    <w:rsid w:val="00F62178"/>
    <w:rsid w:val="00F62978"/>
    <w:rsid w:val="00F63D25"/>
    <w:rsid w:val="00F64481"/>
    <w:rsid w:val="00F66A42"/>
    <w:rsid w:val="00F67300"/>
    <w:rsid w:val="00F67E18"/>
    <w:rsid w:val="00F74253"/>
    <w:rsid w:val="00F7530A"/>
    <w:rsid w:val="00F81A93"/>
    <w:rsid w:val="00F855E1"/>
    <w:rsid w:val="00F85F3E"/>
    <w:rsid w:val="00F86E86"/>
    <w:rsid w:val="00F901C0"/>
    <w:rsid w:val="00F90731"/>
    <w:rsid w:val="00F9229F"/>
    <w:rsid w:val="00F9742E"/>
    <w:rsid w:val="00F97F3D"/>
    <w:rsid w:val="00FA00E5"/>
    <w:rsid w:val="00FA0510"/>
    <w:rsid w:val="00FA07BA"/>
    <w:rsid w:val="00FA0F35"/>
    <w:rsid w:val="00FA1381"/>
    <w:rsid w:val="00FA2576"/>
    <w:rsid w:val="00FA4CC6"/>
    <w:rsid w:val="00FA62D3"/>
    <w:rsid w:val="00FA6939"/>
    <w:rsid w:val="00FA6F58"/>
    <w:rsid w:val="00FB0383"/>
    <w:rsid w:val="00FB26FF"/>
    <w:rsid w:val="00FB50F7"/>
    <w:rsid w:val="00FB5552"/>
    <w:rsid w:val="00FB68E3"/>
    <w:rsid w:val="00FB6A28"/>
    <w:rsid w:val="00FB6B90"/>
    <w:rsid w:val="00FC2F5A"/>
    <w:rsid w:val="00FC35AB"/>
    <w:rsid w:val="00FC433E"/>
    <w:rsid w:val="00FC556A"/>
    <w:rsid w:val="00FC57A8"/>
    <w:rsid w:val="00FC599C"/>
    <w:rsid w:val="00FC5ECC"/>
    <w:rsid w:val="00FC6D7B"/>
    <w:rsid w:val="00FD047C"/>
    <w:rsid w:val="00FD0591"/>
    <w:rsid w:val="00FD0ACA"/>
    <w:rsid w:val="00FD3146"/>
    <w:rsid w:val="00FD41B7"/>
    <w:rsid w:val="00FD4679"/>
    <w:rsid w:val="00FD4FFE"/>
    <w:rsid w:val="00FD61F7"/>
    <w:rsid w:val="00FD7EE0"/>
    <w:rsid w:val="00FE058F"/>
    <w:rsid w:val="00FE0BDC"/>
    <w:rsid w:val="00FE128C"/>
    <w:rsid w:val="00FE36FF"/>
    <w:rsid w:val="00FE3837"/>
    <w:rsid w:val="00FE5AA3"/>
    <w:rsid w:val="00FE5E4A"/>
    <w:rsid w:val="00FE7572"/>
    <w:rsid w:val="00FF22B8"/>
    <w:rsid w:val="00FF2CEC"/>
    <w:rsid w:val="00FF4DC8"/>
    <w:rsid w:val="00FF503C"/>
    <w:rsid w:val="00FF6622"/>
    <w:rsid w:val="00FF797A"/>
    <w:rsid w:val="03C509E5"/>
    <w:rsid w:val="0A2BA049"/>
    <w:rsid w:val="0B4F8D09"/>
    <w:rsid w:val="1BFC836A"/>
    <w:rsid w:val="2472974C"/>
    <w:rsid w:val="26B855C9"/>
    <w:rsid w:val="2BA3D166"/>
    <w:rsid w:val="37114573"/>
    <w:rsid w:val="5B5DD238"/>
    <w:rsid w:val="6099DB12"/>
    <w:rsid w:val="61C6F769"/>
    <w:rsid w:val="6362C7CA"/>
    <w:rsid w:val="6D23BEEC"/>
    <w:rsid w:val="6FED441B"/>
    <w:rsid w:val="77F9DAF6"/>
    <w:rsid w:val="7CB29EC6"/>
    <w:rsid w:val="7E4E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911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17FE"/>
    <w:rPr>
      <w:rFonts w:ascii="Georgia" w:hAnsi="Georgia"/>
      <w:sz w:val="20"/>
    </w:rPr>
  </w:style>
  <w:style w:type="paragraph" w:styleId="Cmsor1">
    <w:name w:val="heading 1"/>
    <w:aliases w:val="RAP Heading 1"/>
    <w:basedOn w:val="Norml"/>
    <w:next w:val="Norml"/>
    <w:link w:val="Cmsor1Char"/>
    <w:uiPriority w:val="9"/>
    <w:qFormat/>
    <w:rsid w:val="002F5D8B"/>
    <w:pPr>
      <w:keepNext/>
      <w:keepLines/>
      <w:numPr>
        <w:numId w:val="1"/>
      </w:numPr>
      <w:spacing w:before="240" w:after="0"/>
      <w:outlineLvl w:val="0"/>
    </w:pPr>
    <w:rPr>
      <w:rFonts w:asciiTheme="majorHAnsi" w:eastAsiaTheme="majorEastAsia" w:hAnsiTheme="majorHAnsi" w:cstheme="majorBidi"/>
      <w:color w:val="A44E00" w:themeColor="accent1" w:themeShade="BF"/>
      <w:sz w:val="32"/>
      <w:szCs w:val="32"/>
    </w:rPr>
  </w:style>
  <w:style w:type="paragraph" w:styleId="Cmsor2">
    <w:name w:val="heading 2"/>
    <w:aliases w:val="RAP Heading 2"/>
    <w:basedOn w:val="Norml"/>
    <w:next w:val="Norml"/>
    <w:link w:val="Cmsor2Char"/>
    <w:uiPriority w:val="9"/>
    <w:unhideWhenUsed/>
    <w:qFormat/>
    <w:rsid w:val="002F5D8B"/>
    <w:pPr>
      <w:keepNext/>
      <w:keepLines/>
      <w:numPr>
        <w:ilvl w:val="1"/>
        <w:numId w:val="1"/>
      </w:numPr>
      <w:spacing w:before="120" w:after="120"/>
      <w:ind w:left="576"/>
      <w:outlineLvl w:val="1"/>
    </w:pPr>
    <w:rPr>
      <w:rFonts w:asciiTheme="majorHAnsi" w:eastAsiaTheme="majorEastAsia" w:hAnsiTheme="majorHAnsi" w:cstheme="majorBidi"/>
      <w:b/>
      <w:color w:val="000000" w:themeColor="text1"/>
      <w:sz w:val="26"/>
      <w:szCs w:val="26"/>
      <w:lang w:val="hu-HU"/>
    </w:rPr>
  </w:style>
  <w:style w:type="paragraph" w:styleId="Cmsor3">
    <w:name w:val="heading 3"/>
    <w:aliases w:val="RAP Heading 3"/>
    <w:basedOn w:val="Norml"/>
    <w:next w:val="Norml"/>
    <w:link w:val="Cmsor3Char"/>
    <w:uiPriority w:val="9"/>
    <w:unhideWhenUsed/>
    <w:qFormat/>
    <w:rsid w:val="002F5D8B"/>
    <w:pPr>
      <w:keepNext/>
      <w:keepLines/>
      <w:numPr>
        <w:ilvl w:val="2"/>
        <w:numId w:val="1"/>
      </w:numPr>
      <w:spacing w:before="40" w:after="0"/>
      <w:outlineLvl w:val="2"/>
    </w:pPr>
    <w:rPr>
      <w:rFonts w:asciiTheme="majorHAnsi" w:eastAsiaTheme="majorEastAsia" w:hAnsiTheme="majorHAnsi" w:cstheme="majorBidi"/>
      <w:color w:val="6D3300" w:themeColor="accent1" w:themeShade="7F"/>
      <w:sz w:val="24"/>
      <w:szCs w:val="24"/>
      <w:lang w:val="hu-HU"/>
    </w:rPr>
  </w:style>
  <w:style w:type="paragraph" w:styleId="Cmsor4">
    <w:name w:val="heading 4"/>
    <w:basedOn w:val="Norml"/>
    <w:next w:val="Norml"/>
    <w:link w:val="Cmsor4Char"/>
    <w:uiPriority w:val="9"/>
    <w:unhideWhenUsed/>
    <w:qFormat/>
    <w:rsid w:val="002F5D8B"/>
    <w:pPr>
      <w:keepNext/>
      <w:keepLines/>
      <w:numPr>
        <w:ilvl w:val="3"/>
        <w:numId w:val="1"/>
      </w:numPr>
      <w:spacing w:before="40" w:after="0"/>
      <w:outlineLvl w:val="3"/>
    </w:pPr>
    <w:rPr>
      <w:rFonts w:asciiTheme="majorHAnsi" w:eastAsiaTheme="majorEastAsia" w:hAnsiTheme="majorHAnsi" w:cstheme="majorBidi"/>
      <w:i/>
      <w:iCs/>
      <w:color w:val="A44E00" w:themeColor="accent1" w:themeShade="BF"/>
    </w:rPr>
  </w:style>
  <w:style w:type="paragraph" w:styleId="Cmsor5">
    <w:name w:val="heading 5"/>
    <w:basedOn w:val="Norml"/>
    <w:next w:val="Norml"/>
    <w:link w:val="Cmsor5Char"/>
    <w:uiPriority w:val="9"/>
    <w:unhideWhenUsed/>
    <w:qFormat/>
    <w:rsid w:val="002F5D8B"/>
    <w:pPr>
      <w:keepNext/>
      <w:keepLines/>
      <w:numPr>
        <w:ilvl w:val="4"/>
        <w:numId w:val="1"/>
      </w:numPr>
      <w:spacing w:before="40" w:after="0"/>
      <w:outlineLvl w:val="4"/>
    </w:pPr>
    <w:rPr>
      <w:rFonts w:asciiTheme="majorHAnsi" w:eastAsiaTheme="majorEastAsia" w:hAnsiTheme="majorHAnsi" w:cstheme="majorBidi"/>
      <w:color w:val="A44E00" w:themeColor="accent1" w:themeShade="BF"/>
    </w:rPr>
  </w:style>
  <w:style w:type="paragraph" w:styleId="Cmsor6">
    <w:name w:val="heading 6"/>
    <w:basedOn w:val="Norml"/>
    <w:next w:val="Norml"/>
    <w:link w:val="Cmsor6Char"/>
    <w:uiPriority w:val="9"/>
    <w:semiHidden/>
    <w:unhideWhenUsed/>
    <w:qFormat/>
    <w:rsid w:val="002F5D8B"/>
    <w:pPr>
      <w:keepNext/>
      <w:keepLines/>
      <w:numPr>
        <w:ilvl w:val="5"/>
        <w:numId w:val="1"/>
      </w:numPr>
      <w:spacing w:before="40" w:after="0"/>
      <w:outlineLvl w:val="5"/>
    </w:pPr>
    <w:rPr>
      <w:rFonts w:asciiTheme="majorHAnsi" w:eastAsiaTheme="majorEastAsia" w:hAnsiTheme="majorHAnsi" w:cstheme="majorBidi"/>
      <w:color w:val="6D3300" w:themeColor="accent1" w:themeShade="7F"/>
    </w:rPr>
  </w:style>
  <w:style w:type="paragraph" w:styleId="Cmsor7">
    <w:name w:val="heading 7"/>
    <w:basedOn w:val="Norml"/>
    <w:next w:val="Norml"/>
    <w:link w:val="Cmsor7Char"/>
    <w:uiPriority w:val="9"/>
    <w:semiHidden/>
    <w:unhideWhenUsed/>
    <w:qFormat/>
    <w:rsid w:val="002F5D8B"/>
    <w:pPr>
      <w:keepNext/>
      <w:keepLines/>
      <w:numPr>
        <w:ilvl w:val="6"/>
        <w:numId w:val="1"/>
      </w:numPr>
      <w:spacing w:before="40" w:after="0"/>
      <w:outlineLvl w:val="6"/>
    </w:pPr>
    <w:rPr>
      <w:rFonts w:asciiTheme="majorHAnsi" w:eastAsiaTheme="majorEastAsia" w:hAnsiTheme="majorHAnsi" w:cstheme="majorBidi"/>
      <w:i/>
      <w:iCs/>
      <w:color w:val="6D3300" w:themeColor="accent1" w:themeShade="7F"/>
    </w:rPr>
  </w:style>
  <w:style w:type="paragraph" w:styleId="Cmsor8">
    <w:name w:val="heading 8"/>
    <w:basedOn w:val="Norml"/>
    <w:next w:val="Norml"/>
    <w:link w:val="Cmsor8Char"/>
    <w:uiPriority w:val="9"/>
    <w:semiHidden/>
    <w:unhideWhenUsed/>
    <w:qFormat/>
    <w:rsid w:val="002F5D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F5D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480835"/>
    <w:pPr>
      <w:ind w:left="720"/>
      <w:contextualSpacing/>
    </w:pPr>
  </w:style>
  <w:style w:type="paragraph" w:styleId="lfej">
    <w:name w:val="header"/>
    <w:basedOn w:val="Norml"/>
    <w:link w:val="lfejChar"/>
    <w:uiPriority w:val="99"/>
    <w:unhideWhenUsed/>
    <w:rsid w:val="009470DF"/>
    <w:pPr>
      <w:tabs>
        <w:tab w:val="center" w:pos="4703"/>
        <w:tab w:val="right" w:pos="9406"/>
      </w:tabs>
      <w:spacing w:after="0" w:line="240" w:lineRule="auto"/>
    </w:pPr>
  </w:style>
  <w:style w:type="character" w:customStyle="1" w:styleId="lfejChar">
    <w:name w:val="Élőfej Char"/>
    <w:basedOn w:val="Bekezdsalapbettpusa"/>
    <w:link w:val="lfej"/>
    <w:uiPriority w:val="99"/>
    <w:rsid w:val="009470DF"/>
  </w:style>
  <w:style w:type="paragraph" w:styleId="llb">
    <w:name w:val="footer"/>
    <w:basedOn w:val="Norml"/>
    <w:link w:val="llbChar"/>
    <w:uiPriority w:val="99"/>
    <w:unhideWhenUsed/>
    <w:rsid w:val="009470DF"/>
    <w:pPr>
      <w:tabs>
        <w:tab w:val="center" w:pos="4703"/>
        <w:tab w:val="right" w:pos="9406"/>
      </w:tabs>
      <w:spacing w:after="0" w:line="240" w:lineRule="auto"/>
    </w:pPr>
  </w:style>
  <w:style w:type="character" w:customStyle="1" w:styleId="llbChar">
    <w:name w:val="Élőláb Char"/>
    <w:basedOn w:val="Bekezdsalapbettpusa"/>
    <w:link w:val="llb"/>
    <w:uiPriority w:val="99"/>
    <w:rsid w:val="009470DF"/>
  </w:style>
  <w:style w:type="paragraph" w:customStyle="1" w:styleId="Normal1">
    <w:name w:val="Normal1"/>
    <w:basedOn w:val="Norml"/>
    <w:rsid w:val="0003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1Char">
    <w:name w:val="Címsor 1 Char"/>
    <w:aliases w:val="RAP Heading 1 Char"/>
    <w:basedOn w:val="Bekezdsalapbettpusa"/>
    <w:link w:val="Cmsor1"/>
    <w:uiPriority w:val="9"/>
    <w:rsid w:val="002F5D8B"/>
    <w:rPr>
      <w:rFonts w:asciiTheme="majorHAnsi" w:eastAsiaTheme="majorEastAsia" w:hAnsiTheme="majorHAnsi" w:cstheme="majorBidi"/>
      <w:color w:val="A44E00" w:themeColor="accent1" w:themeShade="BF"/>
      <w:sz w:val="32"/>
      <w:szCs w:val="32"/>
    </w:rPr>
  </w:style>
  <w:style w:type="character" w:customStyle="1" w:styleId="Cmsor2Char">
    <w:name w:val="Címsor 2 Char"/>
    <w:aliases w:val="RAP Heading 2 Char"/>
    <w:basedOn w:val="Bekezdsalapbettpusa"/>
    <w:link w:val="Cmsor2"/>
    <w:uiPriority w:val="9"/>
    <w:rsid w:val="002F5D8B"/>
    <w:rPr>
      <w:rFonts w:asciiTheme="majorHAnsi" w:eastAsiaTheme="majorEastAsia" w:hAnsiTheme="majorHAnsi" w:cstheme="majorBidi"/>
      <w:b/>
      <w:color w:val="000000" w:themeColor="text1"/>
      <w:sz w:val="26"/>
      <w:szCs w:val="26"/>
      <w:lang w:val="hu-HU"/>
    </w:rPr>
  </w:style>
  <w:style w:type="character" w:customStyle="1" w:styleId="Cmsor3Char">
    <w:name w:val="Címsor 3 Char"/>
    <w:aliases w:val="RAP Heading 3 Char"/>
    <w:basedOn w:val="Bekezdsalapbettpusa"/>
    <w:link w:val="Cmsor3"/>
    <w:uiPriority w:val="9"/>
    <w:rsid w:val="002F5D8B"/>
    <w:rPr>
      <w:rFonts w:asciiTheme="majorHAnsi" w:eastAsiaTheme="majorEastAsia" w:hAnsiTheme="majorHAnsi" w:cstheme="majorBidi"/>
      <w:color w:val="6D3300" w:themeColor="accent1" w:themeShade="7F"/>
      <w:sz w:val="24"/>
      <w:szCs w:val="24"/>
      <w:lang w:val="hu-HU"/>
    </w:rPr>
  </w:style>
  <w:style w:type="character" w:customStyle="1" w:styleId="Cmsor4Char">
    <w:name w:val="Címsor 4 Char"/>
    <w:basedOn w:val="Bekezdsalapbettpusa"/>
    <w:link w:val="Cmsor4"/>
    <w:uiPriority w:val="9"/>
    <w:rsid w:val="002F5D8B"/>
    <w:rPr>
      <w:rFonts w:asciiTheme="majorHAnsi" w:eastAsiaTheme="majorEastAsia" w:hAnsiTheme="majorHAnsi" w:cstheme="majorBidi"/>
      <w:i/>
      <w:iCs/>
      <w:color w:val="A44E00" w:themeColor="accent1" w:themeShade="BF"/>
      <w:sz w:val="20"/>
    </w:rPr>
  </w:style>
  <w:style w:type="character" w:customStyle="1" w:styleId="Cmsor5Char">
    <w:name w:val="Címsor 5 Char"/>
    <w:basedOn w:val="Bekezdsalapbettpusa"/>
    <w:link w:val="Cmsor5"/>
    <w:uiPriority w:val="9"/>
    <w:semiHidden/>
    <w:rsid w:val="002F5D8B"/>
    <w:rPr>
      <w:rFonts w:asciiTheme="majorHAnsi" w:eastAsiaTheme="majorEastAsia" w:hAnsiTheme="majorHAnsi" w:cstheme="majorBidi"/>
      <w:color w:val="A44E00" w:themeColor="accent1" w:themeShade="BF"/>
      <w:sz w:val="20"/>
    </w:rPr>
  </w:style>
  <w:style w:type="character" w:customStyle="1" w:styleId="Cmsor6Char">
    <w:name w:val="Címsor 6 Char"/>
    <w:basedOn w:val="Bekezdsalapbettpusa"/>
    <w:link w:val="Cmsor6"/>
    <w:uiPriority w:val="9"/>
    <w:semiHidden/>
    <w:rsid w:val="002F5D8B"/>
    <w:rPr>
      <w:rFonts w:asciiTheme="majorHAnsi" w:eastAsiaTheme="majorEastAsia" w:hAnsiTheme="majorHAnsi" w:cstheme="majorBidi"/>
      <w:color w:val="6D3300" w:themeColor="accent1" w:themeShade="7F"/>
      <w:sz w:val="20"/>
    </w:rPr>
  </w:style>
  <w:style w:type="character" w:customStyle="1" w:styleId="Cmsor7Char">
    <w:name w:val="Címsor 7 Char"/>
    <w:basedOn w:val="Bekezdsalapbettpusa"/>
    <w:link w:val="Cmsor7"/>
    <w:uiPriority w:val="9"/>
    <w:semiHidden/>
    <w:rsid w:val="002F5D8B"/>
    <w:rPr>
      <w:rFonts w:asciiTheme="majorHAnsi" w:eastAsiaTheme="majorEastAsia" w:hAnsiTheme="majorHAnsi" w:cstheme="majorBidi"/>
      <w:i/>
      <w:iCs/>
      <w:color w:val="6D3300" w:themeColor="accent1" w:themeShade="7F"/>
      <w:sz w:val="20"/>
    </w:rPr>
  </w:style>
  <w:style w:type="character" w:customStyle="1" w:styleId="Cmsor8Char">
    <w:name w:val="Címsor 8 Char"/>
    <w:basedOn w:val="Bekezdsalapbettpusa"/>
    <w:link w:val="Cmsor8"/>
    <w:uiPriority w:val="9"/>
    <w:semiHidden/>
    <w:rsid w:val="002F5D8B"/>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2F5D8B"/>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iPriority w:val="99"/>
    <w:semiHidden/>
    <w:unhideWhenUsed/>
    <w:rsid w:val="00C833D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833DE"/>
    <w:rPr>
      <w:rFonts w:ascii="Segoe UI" w:hAnsi="Segoe UI" w:cs="Segoe UI"/>
      <w:sz w:val="18"/>
      <w:szCs w:val="18"/>
    </w:rPr>
  </w:style>
  <w:style w:type="character" w:styleId="Kiemels">
    <w:name w:val="Emphasis"/>
    <w:basedOn w:val="Bekezdsalapbettpusa"/>
    <w:uiPriority w:val="20"/>
    <w:qFormat/>
    <w:rsid w:val="00EA4F97"/>
    <w:rPr>
      <w:i/>
      <w:iCs/>
    </w:rPr>
  </w:style>
  <w:style w:type="character" w:customStyle="1" w:styleId="ListaszerbekezdsChar">
    <w:name w:val="Listaszerű bekezdés Char"/>
    <w:link w:val="Listaszerbekezds"/>
    <w:uiPriority w:val="34"/>
    <w:locked/>
    <w:rsid w:val="00687FF2"/>
  </w:style>
  <w:style w:type="paragraph" w:styleId="NormlWeb">
    <w:name w:val="Normal (Web)"/>
    <w:basedOn w:val="Norml"/>
    <w:uiPriority w:val="99"/>
    <w:semiHidden/>
    <w:unhideWhenUsed/>
    <w:rsid w:val="00AD6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Bekezdsalapbettpusa"/>
    <w:rsid w:val="00C71AB3"/>
  </w:style>
  <w:style w:type="paragraph" w:customStyle="1" w:styleId="Normal2">
    <w:name w:val="Normal2"/>
    <w:basedOn w:val="Norml"/>
    <w:rsid w:val="00143C5D"/>
    <w:pPr>
      <w:spacing w:before="100" w:beforeAutospacing="1" w:after="100" w:afterAutospacing="1" w:line="240" w:lineRule="auto"/>
    </w:pPr>
    <w:rPr>
      <w:rFonts w:ascii="Times New Roman" w:eastAsia="Times New Roman" w:hAnsi="Times New Roman" w:cs="Times New Roman"/>
      <w:sz w:val="24"/>
      <w:szCs w:val="24"/>
    </w:rPr>
  </w:style>
  <w:style w:type="paragraph" w:styleId="Felsorols">
    <w:name w:val="List Bullet"/>
    <w:aliases w:val="Felsorolás kisbetűs"/>
    <w:basedOn w:val="Norml"/>
    <w:uiPriority w:val="11"/>
    <w:unhideWhenUsed/>
    <w:qFormat/>
    <w:rsid w:val="004E6EC9"/>
    <w:pPr>
      <w:numPr>
        <w:numId w:val="3"/>
      </w:numPr>
      <w:spacing w:after="60" w:line="240" w:lineRule="auto"/>
      <w:jc w:val="both"/>
    </w:pPr>
    <w:rPr>
      <w:rFonts w:eastAsiaTheme="minorEastAsia" w:cstheme="minorHAnsi"/>
      <w:color w:val="DC6900" w:themeColor="text2"/>
      <w:szCs w:val="20"/>
      <w:lang w:val="hu-HU" w:eastAsia="hu-HU"/>
    </w:rPr>
  </w:style>
  <w:style w:type="paragraph" w:styleId="Felsorols2">
    <w:name w:val="List Bullet 2"/>
    <w:aliases w:val="Felsorolás kis római számos"/>
    <w:basedOn w:val="Norml"/>
    <w:uiPriority w:val="12"/>
    <w:unhideWhenUsed/>
    <w:qFormat/>
    <w:rsid w:val="004E6EC9"/>
    <w:pPr>
      <w:numPr>
        <w:ilvl w:val="1"/>
        <w:numId w:val="3"/>
      </w:numPr>
      <w:spacing w:after="60" w:line="240" w:lineRule="auto"/>
      <w:jc w:val="both"/>
    </w:pPr>
    <w:rPr>
      <w:rFonts w:eastAsiaTheme="minorEastAsia" w:cstheme="minorHAnsi"/>
      <w:color w:val="DC6900" w:themeColor="text2"/>
      <w:szCs w:val="20"/>
      <w:lang w:val="hu-HU" w:eastAsia="hu-HU"/>
    </w:rPr>
  </w:style>
  <w:style w:type="paragraph" w:styleId="Felsorols3">
    <w:name w:val="List Bullet 3"/>
    <w:aliases w:val="Felsorolás bulletpoint"/>
    <w:basedOn w:val="Norml"/>
    <w:uiPriority w:val="13"/>
    <w:unhideWhenUsed/>
    <w:qFormat/>
    <w:rsid w:val="004E6EC9"/>
    <w:pPr>
      <w:numPr>
        <w:ilvl w:val="2"/>
        <w:numId w:val="3"/>
      </w:numPr>
      <w:spacing w:after="60" w:line="240" w:lineRule="auto"/>
      <w:jc w:val="both"/>
    </w:pPr>
    <w:rPr>
      <w:rFonts w:eastAsiaTheme="minorEastAsia" w:cstheme="minorHAnsi"/>
      <w:color w:val="DC6900" w:themeColor="text2"/>
      <w:szCs w:val="20"/>
      <w:lang w:val="hu-HU" w:eastAsia="hu-HU"/>
    </w:rPr>
  </w:style>
  <w:style w:type="numbering" w:customStyle="1" w:styleId="Felsorolsalap">
    <w:name w:val="Felsorolásalap"/>
    <w:basedOn w:val="Nemlista"/>
    <w:uiPriority w:val="99"/>
    <w:locked/>
    <w:rsid w:val="004E6EC9"/>
    <w:pPr>
      <w:numPr>
        <w:numId w:val="4"/>
      </w:numPr>
    </w:pPr>
  </w:style>
  <w:style w:type="paragraph" w:customStyle="1" w:styleId="Bekezdsszmozott2">
    <w:name w:val="Bekezdés számozott 2"/>
    <w:basedOn w:val="Cmsor3"/>
    <w:link w:val="Bekezdsszmozott2Char"/>
    <w:uiPriority w:val="10"/>
    <w:qFormat/>
    <w:rsid w:val="004E6EC9"/>
    <w:pPr>
      <w:keepNext w:val="0"/>
      <w:keepLines w:val="0"/>
      <w:widowControl w:val="0"/>
      <w:spacing w:before="0" w:after="120" w:line="240" w:lineRule="auto"/>
      <w:jc w:val="both"/>
    </w:pPr>
    <w:rPr>
      <w:color w:val="DC6900" w:themeColor="text2"/>
      <w:sz w:val="22"/>
      <w:lang w:eastAsia="hu-HU"/>
    </w:rPr>
  </w:style>
  <w:style w:type="character" w:customStyle="1" w:styleId="Bekezdsszmozott2Char">
    <w:name w:val="Bekezdés számozott 2 Char"/>
    <w:basedOn w:val="Bekezdsalapbettpusa"/>
    <w:link w:val="Bekezdsszmozott2"/>
    <w:uiPriority w:val="10"/>
    <w:rsid w:val="004E6EC9"/>
    <w:rPr>
      <w:rFonts w:asciiTheme="majorHAnsi" w:eastAsiaTheme="majorEastAsia" w:hAnsiTheme="majorHAnsi" w:cstheme="majorBidi"/>
      <w:color w:val="DC6900" w:themeColor="text2"/>
      <w:szCs w:val="24"/>
      <w:lang w:val="hu-HU" w:eastAsia="hu-HU"/>
    </w:rPr>
  </w:style>
  <w:style w:type="character" w:styleId="Lbjegyzet-hivatkozs">
    <w:name w:val="footnote reference"/>
    <w:basedOn w:val="Bekezdsalapbettpusa"/>
    <w:uiPriority w:val="99"/>
    <w:semiHidden/>
    <w:rsid w:val="00141EEC"/>
    <w:rPr>
      <w:vertAlign w:val="superscript"/>
    </w:rPr>
  </w:style>
  <w:style w:type="paragraph" w:styleId="Lbjegyzetszveg">
    <w:name w:val="footnote text"/>
    <w:basedOn w:val="Norml"/>
    <w:link w:val="LbjegyzetszvegChar"/>
    <w:uiPriority w:val="99"/>
    <w:semiHidden/>
    <w:unhideWhenUsed/>
    <w:rsid w:val="00F43870"/>
    <w:pPr>
      <w:spacing w:after="0" w:line="240" w:lineRule="auto"/>
    </w:pPr>
    <w:rPr>
      <w:szCs w:val="20"/>
    </w:rPr>
  </w:style>
  <w:style w:type="character" w:customStyle="1" w:styleId="LbjegyzetszvegChar">
    <w:name w:val="Lábjegyzetszöveg Char"/>
    <w:basedOn w:val="Bekezdsalapbettpusa"/>
    <w:link w:val="Lbjegyzetszveg"/>
    <w:uiPriority w:val="99"/>
    <w:semiHidden/>
    <w:rsid w:val="00F43870"/>
    <w:rPr>
      <w:sz w:val="20"/>
      <w:szCs w:val="20"/>
    </w:rPr>
  </w:style>
  <w:style w:type="character" w:styleId="Hiperhivatkozs">
    <w:name w:val="Hyperlink"/>
    <w:basedOn w:val="Bekezdsalapbettpusa"/>
    <w:uiPriority w:val="99"/>
    <w:rsid w:val="008C4382"/>
    <w:rPr>
      <w:color w:val="0000FF" w:themeColor="hyperlink"/>
      <w:u w:val="single"/>
    </w:rPr>
  </w:style>
  <w:style w:type="paragraph" w:customStyle="1" w:styleId="Bekezdsbehzott">
    <w:name w:val="Bekezdés behúzott"/>
    <w:basedOn w:val="Norml"/>
    <w:link w:val="BekezdsbehzottChar"/>
    <w:uiPriority w:val="1"/>
    <w:qFormat/>
    <w:rsid w:val="008C4382"/>
    <w:pPr>
      <w:spacing w:after="120" w:line="240" w:lineRule="auto"/>
      <w:ind w:left="709"/>
      <w:jc w:val="both"/>
    </w:pPr>
    <w:rPr>
      <w:rFonts w:eastAsiaTheme="minorEastAsia" w:cstheme="minorHAnsi"/>
      <w:color w:val="DC6900" w:themeColor="text2"/>
      <w:szCs w:val="20"/>
      <w:lang w:val="hu-HU" w:eastAsia="hu-HU"/>
    </w:rPr>
  </w:style>
  <w:style w:type="character" w:customStyle="1" w:styleId="BekezdsbehzottChar">
    <w:name w:val="Bekezdés behúzott Char"/>
    <w:basedOn w:val="Bekezdsalapbettpusa"/>
    <w:link w:val="Bekezdsbehzott"/>
    <w:uiPriority w:val="1"/>
    <w:rsid w:val="008C4382"/>
    <w:rPr>
      <w:rFonts w:eastAsiaTheme="minorEastAsia" w:cstheme="minorHAnsi"/>
      <w:color w:val="DC6900" w:themeColor="text2"/>
      <w:szCs w:val="20"/>
      <w:lang w:val="hu-HU" w:eastAsia="hu-HU"/>
    </w:rPr>
  </w:style>
  <w:style w:type="character" w:styleId="Jegyzethivatkozs">
    <w:name w:val="annotation reference"/>
    <w:basedOn w:val="Bekezdsalapbettpusa"/>
    <w:uiPriority w:val="99"/>
    <w:semiHidden/>
    <w:unhideWhenUsed/>
    <w:rsid w:val="006F7C6D"/>
    <w:rPr>
      <w:sz w:val="16"/>
      <w:szCs w:val="16"/>
    </w:rPr>
  </w:style>
  <w:style w:type="paragraph" w:styleId="Jegyzetszveg">
    <w:name w:val="annotation text"/>
    <w:basedOn w:val="Norml"/>
    <w:link w:val="JegyzetszvegChar"/>
    <w:uiPriority w:val="99"/>
    <w:unhideWhenUsed/>
    <w:rsid w:val="006F7C6D"/>
    <w:pPr>
      <w:spacing w:line="240" w:lineRule="auto"/>
    </w:pPr>
    <w:rPr>
      <w:szCs w:val="20"/>
    </w:rPr>
  </w:style>
  <w:style w:type="character" w:customStyle="1" w:styleId="JegyzetszvegChar">
    <w:name w:val="Jegyzetszöveg Char"/>
    <w:basedOn w:val="Bekezdsalapbettpusa"/>
    <w:link w:val="Jegyzetszveg"/>
    <w:uiPriority w:val="99"/>
    <w:rsid w:val="006F7C6D"/>
    <w:rPr>
      <w:sz w:val="20"/>
      <w:szCs w:val="20"/>
    </w:rPr>
  </w:style>
  <w:style w:type="paragraph" w:styleId="Megjegyzstrgya">
    <w:name w:val="annotation subject"/>
    <w:basedOn w:val="Jegyzetszveg"/>
    <w:next w:val="Jegyzetszveg"/>
    <w:link w:val="MegjegyzstrgyaChar"/>
    <w:uiPriority w:val="99"/>
    <w:semiHidden/>
    <w:unhideWhenUsed/>
    <w:rsid w:val="006F7C6D"/>
    <w:rPr>
      <w:b/>
      <w:bCs/>
    </w:rPr>
  </w:style>
  <w:style w:type="character" w:customStyle="1" w:styleId="MegjegyzstrgyaChar">
    <w:name w:val="Megjegyzés tárgya Char"/>
    <w:basedOn w:val="JegyzetszvegChar"/>
    <w:link w:val="Megjegyzstrgya"/>
    <w:uiPriority w:val="99"/>
    <w:semiHidden/>
    <w:rsid w:val="006F7C6D"/>
    <w:rPr>
      <w:b/>
      <w:bCs/>
      <w:sz w:val="20"/>
      <w:szCs w:val="20"/>
    </w:rPr>
  </w:style>
  <w:style w:type="paragraph" w:styleId="Vltozat">
    <w:name w:val="Revision"/>
    <w:hidden/>
    <w:uiPriority w:val="99"/>
    <w:semiHidden/>
    <w:rsid w:val="00906A12"/>
    <w:pPr>
      <w:spacing w:after="0" w:line="240" w:lineRule="auto"/>
    </w:pPr>
  </w:style>
  <w:style w:type="paragraph" w:styleId="Tartalomjegyzkcmsora">
    <w:name w:val="TOC Heading"/>
    <w:basedOn w:val="Cmsor1"/>
    <w:next w:val="Norml"/>
    <w:uiPriority w:val="39"/>
    <w:unhideWhenUsed/>
    <w:qFormat/>
    <w:rsid w:val="00885C81"/>
    <w:pPr>
      <w:numPr>
        <w:numId w:val="0"/>
      </w:numPr>
      <w:outlineLvl w:val="9"/>
    </w:pPr>
  </w:style>
  <w:style w:type="paragraph" w:styleId="TJ1">
    <w:name w:val="toc 1"/>
    <w:basedOn w:val="Norml"/>
    <w:next w:val="Norml"/>
    <w:autoRedefine/>
    <w:uiPriority w:val="39"/>
    <w:unhideWhenUsed/>
    <w:rsid w:val="00853410"/>
    <w:pPr>
      <w:tabs>
        <w:tab w:val="left" w:pos="440"/>
        <w:tab w:val="right" w:leader="dot" w:pos="9350"/>
      </w:tabs>
      <w:spacing w:after="100"/>
    </w:pPr>
  </w:style>
  <w:style w:type="paragraph" w:styleId="TJ2">
    <w:name w:val="toc 2"/>
    <w:basedOn w:val="Norml"/>
    <w:next w:val="Norml"/>
    <w:autoRedefine/>
    <w:uiPriority w:val="39"/>
    <w:unhideWhenUsed/>
    <w:rsid w:val="004E4567"/>
    <w:pPr>
      <w:tabs>
        <w:tab w:val="left" w:pos="880"/>
        <w:tab w:val="right" w:leader="dot" w:pos="9350"/>
      </w:tabs>
      <w:spacing w:after="100"/>
      <w:ind w:left="220"/>
    </w:pPr>
  </w:style>
  <w:style w:type="paragraph" w:styleId="TJ3">
    <w:name w:val="toc 3"/>
    <w:basedOn w:val="Norml"/>
    <w:next w:val="Norml"/>
    <w:autoRedefine/>
    <w:uiPriority w:val="39"/>
    <w:unhideWhenUsed/>
    <w:rsid w:val="001D6FDE"/>
    <w:pPr>
      <w:tabs>
        <w:tab w:val="left" w:pos="1276"/>
        <w:tab w:val="right" w:leader="dot" w:pos="9350"/>
      </w:tabs>
      <w:spacing w:after="100"/>
      <w:ind w:left="440"/>
    </w:pPr>
  </w:style>
  <w:style w:type="table" w:styleId="Rcsostblzat">
    <w:name w:val="Table Grid"/>
    <w:basedOn w:val="Normltblzat"/>
    <w:uiPriority w:val="39"/>
    <w:rsid w:val="00B5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Norml"/>
    <w:rsid w:val="00E54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l"/>
    <w:rsid w:val="001F1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Bekezdsalapbettpusa"/>
    <w:rsid w:val="001F127E"/>
  </w:style>
  <w:style w:type="paragraph" w:customStyle="1" w:styleId="Normal5">
    <w:name w:val="Normal5"/>
    <w:basedOn w:val="Norml"/>
    <w:rsid w:val="00EF017B"/>
    <w:pPr>
      <w:spacing w:before="100" w:beforeAutospacing="1" w:after="100" w:afterAutospacing="1" w:line="240" w:lineRule="auto"/>
    </w:pPr>
    <w:rPr>
      <w:rFonts w:ascii="Times New Roman" w:eastAsia="Times New Roman" w:hAnsi="Times New Roman" w:cs="Times New Roman"/>
      <w:sz w:val="24"/>
      <w:szCs w:val="24"/>
    </w:rPr>
  </w:style>
  <w:style w:type="paragraph" w:styleId="Cm">
    <w:name w:val="Title"/>
    <w:basedOn w:val="Norml"/>
    <w:next w:val="Norml"/>
    <w:link w:val="CmChar"/>
    <w:uiPriority w:val="2"/>
    <w:qFormat/>
    <w:rsid w:val="00331D65"/>
    <w:pPr>
      <w:keepNext/>
      <w:spacing w:after="240" w:line="240" w:lineRule="auto"/>
      <w:jc w:val="center"/>
    </w:pPr>
    <w:rPr>
      <w:rFonts w:asciiTheme="majorHAnsi" w:eastAsiaTheme="majorEastAsia" w:hAnsiTheme="majorHAnsi" w:cstheme="majorBidi"/>
      <w:b/>
      <w:smallCaps/>
      <w:color w:val="DC6900" w:themeColor="text2"/>
      <w:spacing w:val="-10"/>
      <w:kern w:val="28"/>
      <w:sz w:val="28"/>
      <w:szCs w:val="56"/>
      <w:lang w:val="hu-HU" w:eastAsia="hu-HU"/>
    </w:rPr>
  </w:style>
  <w:style w:type="character" w:customStyle="1" w:styleId="CmChar">
    <w:name w:val="Cím Char"/>
    <w:basedOn w:val="Bekezdsalapbettpusa"/>
    <w:link w:val="Cm"/>
    <w:uiPriority w:val="2"/>
    <w:rsid w:val="00331D65"/>
    <w:rPr>
      <w:rFonts w:asciiTheme="majorHAnsi" w:eastAsiaTheme="majorEastAsia" w:hAnsiTheme="majorHAnsi" w:cstheme="majorBidi"/>
      <w:b/>
      <w:smallCaps/>
      <w:color w:val="DC6900" w:themeColor="text2"/>
      <w:spacing w:val="-10"/>
      <w:kern w:val="28"/>
      <w:sz w:val="28"/>
      <w:szCs w:val="56"/>
      <w:lang w:val="hu-HU" w:eastAsia="hu-HU"/>
    </w:rPr>
  </w:style>
  <w:style w:type="table" w:customStyle="1" w:styleId="TableGrid1">
    <w:name w:val="Table Grid1"/>
    <w:basedOn w:val="Normltblzat"/>
    <w:next w:val="Rcsostblzat"/>
    <w:uiPriority w:val="39"/>
    <w:rsid w:val="00EF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92">
      <w:bodyDiv w:val="1"/>
      <w:marLeft w:val="0"/>
      <w:marRight w:val="0"/>
      <w:marTop w:val="0"/>
      <w:marBottom w:val="0"/>
      <w:divBdr>
        <w:top w:val="none" w:sz="0" w:space="0" w:color="auto"/>
        <w:left w:val="none" w:sz="0" w:space="0" w:color="auto"/>
        <w:bottom w:val="none" w:sz="0" w:space="0" w:color="auto"/>
        <w:right w:val="none" w:sz="0" w:space="0" w:color="auto"/>
      </w:divBdr>
    </w:div>
    <w:div w:id="68504374">
      <w:bodyDiv w:val="1"/>
      <w:marLeft w:val="0"/>
      <w:marRight w:val="0"/>
      <w:marTop w:val="0"/>
      <w:marBottom w:val="0"/>
      <w:divBdr>
        <w:top w:val="none" w:sz="0" w:space="0" w:color="auto"/>
        <w:left w:val="none" w:sz="0" w:space="0" w:color="auto"/>
        <w:bottom w:val="none" w:sz="0" w:space="0" w:color="auto"/>
        <w:right w:val="none" w:sz="0" w:space="0" w:color="auto"/>
      </w:divBdr>
    </w:div>
    <w:div w:id="78909196">
      <w:bodyDiv w:val="1"/>
      <w:marLeft w:val="0"/>
      <w:marRight w:val="0"/>
      <w:marTop w:val="0"/>
      <w:marBottom w:val="0"/>
      <w:divBdr>
        <w:top w:val="none" w:sz="0" w:space="0" w:color="auto"/>
        <w:left w:val="none" w:sz="0" w:space="0" w:color="auto"/>
        <w:bottom w:val="none" w:sz="0" w:space="0" w:color="auto"/>
        <w:right w:val="none" w:sz="0" w:space="0" w:color="auto"/>
      </w:divBdr>
    </w:div>
    <w:div w:id="233197626">
      <w:bodyDiv w:val="1"/>
      <w:marLeft w:val="0"/>
      <w:marRight w:val="0"/>
      <w:marTop w:val="0"/>
      <w:marBottom w:val="0"/>
      <w:divBdr>
        <w:top w:val="none" w:sz="0" w:space="0" w:color="auto"/>
        <w:left w:val="none" w:sz="0" w:space="0" w:color="auto"/>
        <w:bottom w:val="none" w:sz="0" w:space="0" w:color="auto"/>
        <w:right w:val="none" w:sz="0" w:space="0" w:color="auto"/>
      </w:divBdr>
    </w:div>
    <w:div w:id="305474892">
      <w:bodyDiv w:val="1"/>
      <w:marLeft w:val="0"/>
      <w:marRight w:val="0"/>
      <w:marTop w:val="0"/>
      <w:marBottom w:val="0"/>
      <w:divBdr>
        <w:top w:val="none" w:sz="0" w:space="0" w:color="auto"/>
        <w:left w:val="none" w:sz="0" w:space="0" w:color="auto"/>
        <w:bottom w:val="none" w:sz="0" w:space="0" w:color="auto"/>
        <w:right w:val="none" w:sz="0" w:space="0" w:color="auto"/>
      </w:divBdr>
    </w:div>
    <w:div w:id="959409965">
      <w:bodyDiv w:val="1"/>
      <w:marLeft w:val="0"/>
      <w:marRight w:val="0"/>
      <w:marTop w:val="0"/>
      <w:marBottom w:val="0"/>
      <w:divBdr>
        <w:top w:val="none" w:sz="0" w:space="0" w:color="auto"/>
        <w:left w:val="none" w:sz="0" w:space="0" w:color="auto"/>
        <w:bottom w:val="none" w:sz="0" w:space="0" w:color="auto"/>
        <w:right w:val="none" w:sz="0" w:space="0" w:color="auto"/>
      </w:divBdr>
    </w:div>
    <w:div w:id="1376810429">
      <w:bodyDiv w:val="1"/>
      <w:marLeft w:val="0"/>
      <w:marRight w:val="0"/>
      <w:marTop w:val="0"/>
      <w:marBottom w:val="0"/>
      <w:divBdr>
        <w:top w:val="none" w:sz="0" w:space="0" w:color="auto"/>
        <w:left w:val="none" w:sz="0" w:space="0" w:color="auto"/>
        <w:bottom w:val="none" w:sz="0" w:space="0" w:color="auto"/>
        <w:right w:val="none" w:sz="0" w:space="0" w:color="auto"/>
      </w:divBdr>
    </w:div>
    <w:div w:id="1445154835">
      <w:bodyDiv w:val="1"/>
      <w:marLeft w:val="0"/>
      <w:marRight w:val="0"/>
      <w:marTop w:val="0"/>
      <w:marBottom w:val="0"/>
      <w:divBdr>
        <w:top w:val="none" w:sz="0" w:space="0" w:color="auto"/>
        <w:left w:val="none" w:sz="0" w:space="0" w:color="auto"/>
        <w:bottom w:val="none" w:sz="0" w:space="0" w:color="auto"/>
        <w:right w:val="none" w:sz="0" w:space="0" w:color="auto"/>
      </w:divBdr>
    </w:div>
    <w:div w:id="1674527998">
      <w:bodyDiv w:val="1"/>
      <w:marLeft w:val="0"/>
      <w:marRight w:val="0"/>
      <w:marTop w:val="0"/>
      <w:marBottom w:val="0"/>
      <w:divBdr>
        <w:top w:val="none" w:sz="0" w:space="0" w:color="auto"/>
        <w:left w:val="none" w:sz="0" w:space="0" w:color="auto"/>
        <w:bottom w:val="none" w:sz="0" w:space="0" w:color="auto"/>
        <w:right w:val="none" w:sz="0" w:space="0" w:color="auto"/>
      </w:divBdr>
    </w:div>
    <w:div w:id="1716079744">
      <w:bodyDiv w:val="1"/>
      <w:marLeft w:val="0"/>
      <w:marRight w:val="0"/>
      <w:marTop w:val="0"/>
      <w:marBottom w:val="0"/>
      <w:divBdr>
        <w:top w:val="none" w:sz="0" w:space="0" w:color="auto"/>
        <w:left w:val="none" w:sz="0" w:space="0" w:color="auto"/>
        <w:bottom w:val="none" w:sz="0" w:space="0" w:color="auto"/>
        <w:right w:val="none" w:sz="0" w:space="0" w:color="auto"/>
      </w:divBdr>
    </w:div>
    <w:div w:id="1731148678">
      <w:bodyDiv w:val="1"/>
      <w:marLeft w:val="0"/>
      <w:marRight w:val="0"/>
      <w:marTop w:val="0"/>
      <w:marBottom w:val="0"/>
      <w:divBdr>
        <w:top w:val="none" w:sz="0" w:space="0" w:color="auto"/>
        <w:left w:val="none" w:sz="0" w:space="0" w:color="auto"/>
        <w:bottom w:val="none" w:sz="0" w:space="0" w:color="auto"/>
        <w:right w:val="none" w:sz="0" w:space="0" w:color="auto"/>
      </w:divBdr>
    </w:div>
    <w:div w:id="2090614576">
      <w:bodyDiv w:val="1"/>
      <w:marLeft w:val="0"/>
      <w:marRight w:val="0"/>
      <w:marTop w:val="0"/>
      <w:marBottom w:val="0"/>
      <w:divBdr>
        <w:top w:val="none" w:sz="0" w:space="0" w:color="auto"/>
        <w:left w:val="none" w:sz="0" w:space="0" w:color="auto"/>
        <w:bottom w:val="none" w:sz="0" w:space="0" w:color="auto"/>
        <w:right w:val="none" w:sz="0" w:space="0" w:color="auto"/>
      </w:divBdr>
    </w:div>
    <w:div w:id="21091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ih.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8B34EB34EC5C447AC5CE34BB5BA2D8C" ma:contentTypeVersion="19" ma:contentTypeDescription="Új dokumentum létrehozása." ma:contentTypeScope="" ma:versionID="975c898dd1ff80f74b1523dcbfd12107">
  <xsd:schema xmlns:xsd="http://www.w3.org/2001/XMLSchema" xmlns:xs="http://www.w3.org/2001/XMLSchema" xmlns:p="http://schemas.microsoft.com/office/2006/metadata/properties" xmlns:ns2="90ad8374-575a-4e30-b9a1-c404b18cf868" xmlns:ns3="aec714a4-1e1a-471b-98cd-ca2113bec65c" targetNamespace="http://schemas.microsoft.com/office/2006/metadata/properties" ma:root="true" ma:fieldsID="44cf784d4c6162cf05dd2106c3b7199d" ns2:_="" ns3:_="">
    <xsd:import namespace="90ad8374-575a-4e30-b9a1-c404b18cf868"/>
    <xsd:import namespace="aec714a4-1e1a-471b-98cd-ca2113bec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Inform_x00e1_ci_x00f3_"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8374-575a-4e30-b9a1-c404b18cf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nform_x00e1_ci_x00f3_" ma:index="19" nillable="true" ma:displayName="Információ" ma:format="Dropdown" ma:internalName="Inform_x00e1_ci_x00f3_">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42b58288-0785-445e-849b-3803201c1c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c714a4-1e1a-471b-98cd-ca2113bec65c"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0882c39d-4ea3-454c-b0fb-4e2bff078413}" ma:internalName="TaxCatchAll" ma:showField="CatchAllData" ma:web="aec714a4-1e1a-471b-98cd-ca2113bec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ad8374-575a-4e30-b9a1-c404b18cf868">
      <Terms xmlns="http://schemas.microsoft.com/office/infopath/2007/PartnerControls"/>
    </lcf76f155ced4ddcb4097134ff3c332f>
    <Inform_x00e1_ci_x00f3_ xmlns="90ad8374-575a-4e30-b9a1-c404b18cf868" xsi:nil="true"/>
    <TaxCatchAll xmlns="aec714a4-1e1a-471b-98cd-ca2113bec65c" xsi:nil="true"/>
  </documentManagement>
</p:properties>
</file>

<file path=customXml/itemProps1.xml><?xml version="1.0" encoding="utf-8"?>
<ds:datastoreItem xmlns:ds="http://schemas.openxmlformats.org/officeDocument/2006/customXml" ds:itemID="{22DDFAF1-9CD7-498B-BD6E-833A38A8F299}">
  <ds:schemaRefs>
    <ds:schemaRef ds:uri="http://schemas.microsoft.com/sharepoint/v3/contenttype/forms"/>
  </ds:schemaRefs>
</ds:datastoreItem>
</file>

<file path=customXml/itemProps2.xml><?xml version="1.0" encoding="utf-8"?>
<ds:datastoreItem xmlns:ds="http://schemas.openxmlformats.org/officeDocument/2006/customXml" ds:itemID="{A8EE4968-3672-4A09-A07F-BF32D1784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8374-575a-4e30-b9a1-c404b18cf868"/>
    <ds:schemaRef ds:uri="aec714a4-1e1a-471b-98cd-ca2113bec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CFCD7-409B-40C5-A650-5D42BDB84009}">
  <ds:schemaRefs>
    <ds:schemaRef ds:uri="http://schemas.openxmlformats.org/officeDocument/2006/bibliography"/>
  </ds:schemaRefs>
</ds:datastoreItem>
</file>

<file path=customXml/itemProps4.xml><?xml version="1.0" encoding="utf-8"?>
<ds:datastoreItem xmlns:ds="http://schemas.openxmlformats.org/officeDocument/2006/customXml" ds:itemID="{0E5E4F24-EDC7-4CD4-981B-8EFA7B3FAA07}">
  <ds:schemaRefs>
    <ds:schemaRef ds:uri="http://schemas.microsoft.com/office/2006/metadata/properties"/>
    <ds:schemaRef ds:uri="http://schemas.microsoft.com/office/infopath/2007/PartnerControls"/>
    <ds:schemaRef ds:uri="90ad8374-575a-4e30-b9a1-c404b18cf868"/>
    <ds:schemaRef ds:uri="aec714a4-1e1a-471b-98cd-ca2113bec6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12809</Characters>
  <Application>Microsoft Office Word</Application>
  <DocSecurity>0</DocSecurity>
  <Lines>106</Lines>
  <Paragraphs>29</Paragraphs>
  <ScaleCrop>false</ScaleCrop>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2024-04-12T08:39:00Z</dcterms:created>
  <dcterms:modified xsi:type="dcterms:W3CDTF">2024-04-12T08:42:00Z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0x010100E8B34EB34EC5C447AC5CE34BB5BA2D8C</vt:lpwstr>
  </property>
  <property fmtid="{D5CDD505-2E9C-101B-9397-08002B2CF9AE}" pid="3" name="MediaServiceImageTags">
    <vt:lpwstr/>
  </property>
</Properties>
</file>